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C5292" w14:textId="77777777" w:rsidR="00D10A73" w:rsidRPr="00082544" w:rsidRDefault="00D10A73" w:rsidP="00082544">
      <w:pPr>
        <w:rPr>
          <w:rFonts w:ascii="Times New Roman" w:hAnsi="Times New Roman" w:cs="Times New Roman"/>
        </w:rPr>
      </w:pPr>
    </w:p>
    <w:p w14:paraId="1E02D6D2" w14:textId="77777777" w:rsidR="00D10A73" w:rsidRPr="00082544" w:rsidRDefault="00D10A73" w:rsidP="00082544">
      <w:pPr>
        <w:rPr>
          <w:rFonts w:ascii="Times New Roman" w:hAnsi="Times New Roman" w:cs="Times New Roman"/>
        </w:rPr>
      </w:pPr>
    </w:p>
    <w:p w14:paraId="5E36CEB0" w14:textId="77777777" w:rsidR="00D10A73" w:rsidRPr="00082544" w:rsidRDefault="00D10A73" w:rsidP="00082544">
      <w:pPr>
        <w:rPr>
          <w:rFonts w:ascii="Times New Roman" w:hAnsi="Times New Roman" w:cs="Times New Roman"/>
        </w:rPr>
      </w:pPr>
    </w:p>
    <w:p w14:paraId="6E87B9BC" w14:textId="77777777" w:rsidR="00D10A73" w:rsidRPr="00082544" w:rsidRDefault="00D10A73" w:rsidP="00082544">
      <w:pPr>
        <w:rPr>
          <w:rFonts w:ascii="Times New Roman" w:hAnsi="Times New Roman" w:cs="Times New Roman"/>
        </w:rPr>
      </w:pPr>
    </w:p>
    <w:p w14:paraId="1718D064" w14:textId="77777777" w:rsidR="00D10A73" w:rsidRPr="00082544" w:rsidRDefault="00D10A73" w:rsidP="00082544">
      <w:pPr>
        <w:rPr>
          <w:rFonts w:ascii="Times New Roman" w:hAnsi="Times New Roman" w:cs="Times New Roman"/>
        </w:rPr>
      </w:pPr>
    </w:p>
    <w:p w14:paraId="34A42EFB" w14:textId="77777777" w:rsidR="00D10A73" w:rsidRPr="00082544" w:rsidRDefault="00D10A73" w:rsidP="00082544">
      <w:pPr>
        <w:rPr>
          <w:rFonts w:ascii="Times New Roman" w:hAnsi="Times New Roman" w:cs="Times New Roman"/>
        </w:rPr>
      </w:pPr>
    </w:p>
    <w:p w14:paraId="583B61B8" w14:textId="77777777" w:rsidR="00D10A73" w:rsidRPr="00082544" w:rsidRDefault="00D10A73" w:rsidP="00082544">
      <w:pPr>
        <w:rPr>
          <w:rFonts w:ascii="Times New Roman" w:hAnsi="Times New Roman" w:cs="Times New Roman"/>
        </w:rPr>
      </w:pPr>
    </w:p>
    <w:p w14:paraId="7D1C9041" w14:textId="15CAD42E" w:rsidR="00D10A73" w:rsidRPr="00082544" w:rsidRDefault="00D10A73" w:rsidP="0008254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2544">
        <w:rPr>
          <w:rFonts w:ascii="Times New Roman" w:hAnsi="Times New Roman" w:cs="Times New Roman"/>
          <w:b/>
          <w:bCs/>
          <w:sz w:val="28"/>
          <w:szCs w:val="28"/>
        </w:rPr>
        <w:t>MARIJAMPOLĖS ROBOFORGE LYGOS DJI ROBOMASTER S1</w:t>
      </w:r>
      <w:r w:rsidRPr="00082544">
        <w:rPr>
          <w:rFonts w:ascii="Times New Roman" w:hAnsi="Times New Roman" w:cs="Times New Roman"/>
          <w:b/>
          <w:bCs/>
          <w:sz w:val="28"/>
          <w:szCs w:val="28"/>
        </w:rPr>
        <w:br/>
        <w:t>VARŽYBŲ TAISYKLĖS,</w:t>
      </w:r>
    </w:p>
    <w:p w14:paraId="5FAC1677" w14:textId="36EB54AF" w:rsidR="00D10A73" w:rsidRPr="00082544" w:rsidRDefault="00D10A73" w:rsidP="0008254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82544">
        <w:rPr>
          <w:rFonts w:ascii="Times New Roman" w:hAnsi="Times New Roman" w:cs="Times New Roman"/>
          <w:b/>
          <w:bCs/>
          <w:sz w:val="24"/>
          <w:szCs w:val="24"/>
        </w:rPr>
        <w:t>REDAKCIJA 2025-10-06</w:t>
      </w:r>
    </w:p>
    <w:p w14:paraId="453337CB" w14:textId="77777777" w:rsidR="00D10A73" w:rsidRDefault="00D10A73">
      <w:r>
        <w:br w:type="page"/>
      </w:r>
    </w:p>
    <w:sdt>
      <w:sdtPr>
        <w:rPr>
          <w:rFonts w:ascii="Times New Roman" w:hAnsi="Times New Roman" w:cs="Times New Roman"/>
          <w:lang w:val="en-GB"/>
        </w:rPr>
        <w:id w:val="-68321458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5A26369" w14:textId="00E5D3D9" w:rsidR="00082544" w:rsidRPr="00082544" w:rsidRDefault="00D10A73">
          <w:pPr>
            <w:pStyle w:val="TOC2"/>
            <w:tabs>
              <w:tab w:val="left" w:pos="66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r w:rsidRPr="00082544">
            <w:rPr>
              <w:rFonts w:ascii="Times New Roman" w:hAnsi="Times New Roman" w:cs="Times New Roman"/>
            </w:rPr>
            <w:fldChar w:fldCharType="begin"/>
          </w:r>
          <w:r w:rsidRPr="00082544">
            <w:rPr>
              <w:rFonts w:ascii="Times New Roman" w:hAnsi="Times New Roman" w:cs="Times New Roman"/>
            </w:rPr>
            <w:instrText xml:space="preserve"> TOC \o "1-3" \h \z \u </w:instrText>
          </w:r>
          <w:r w:rsidRPr="00082544">
            <w:rPr>
              <w:rFonts w:ascii="Times New Roman" w:hAnsi="Times New Roman" w:cs="Times New Roman"/>
            </w:rPr>
            <w:fldChar w:fldCharType="separate"/>
          </w:r>
          <w:hyperlink w:anchor="_Toc210674987" w:history="1">
            <w:r w:rsidR="00082544" w:rsidRPr="00082544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082544" w:rsidRPr="00082544">
              <w:rPr>
                <w:rFonts w:ascii="Times New Roman" w:eastAsiaTheme="minorEastAsia" w:hAnsi="Times New Roman" w:cs="Times New Roman"/>
                <w:noProof/>
                <w:kern w:val="0"/>
                <w:lang w:eastAsia="lt-LT"/>
                <w14:ligatures w14:val="none"/>
              </w:rPr>
              <w:tab/>
            </w:r>
            <w:r w:rsidR="00082544" w:rsidRPr="00082544">
              <w:rPr>
                <w:rStyle w:val="Hyperlink"/>
                <w:rFonts w:ascii="Times New Roman" w:hAnsi="Times New Roman" w:cs="Times New Roman"/>
                <w:noProof/>
              </w:rPr>
              <w:t>TIKSLAS IR UŽDAVINIAI</w:t>
            </w:r>
            <w:r w:rsidR="00082544"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82544"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82544"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_Toc210674987 \h </w:instrText>
            </w:r>
            <w:r w:rsidR="00082544" w:rsidRPr="00082544">
              <w:rPr>
                <w:rFonts w:ascii="Times New Roman" w:hAnsi="Times New Roman" w:cs="Times New Roman"/>
                <w:noProof/>
                <w:webHidden/>
              </w:rPr>
            </w:r>
            <w:r w:rsidR="00082544"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082544"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1CC7CF4" w14:textId="1640E070" w:rsidR="00082544" w:rsidRPr="00082544" w:rsidRDefault="00082544">
          <w:pPr>
            <w:pStyle w:val="TOC2"/>
            <w:tabs>
              <w:tab w:val="left" w:pos="66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4988" w:history="1"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 w:rsidRPr="00082544">
              <w:rPr>
                <w:rFonts w:ascii="Times New Roman" w:eastAsiaTheme="minorEastAsia" w:hAnsi="Times New Roman" w:cs="Times New Roman"/>
                <w:noProof/>
                <w:kern w:val="0"/>
                <w:lang w:eastAsia="lt-LT"/>
                <w14:ligatures w14:val="none"/>
              </w:rPr>
              <w:tab/>
            </w:r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VIETA, LAIKAS, ORGANIZATORIAI IR VYKDYTOJAI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_Toc210674988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CE24CE4" w14:textId="53AF06DC" w:rsidR="00082544" w:rsidRPr="00082544" w:rsidRDefault="00082544">
          <w:pPr>
            <w:pStyle w:val="TOC2"/>
            <w:tabs>
              <w:tab w:val="left" w:pos="66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4989" w:history="1"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Pr="00082544">
              <w:rPr>
                <w:rFonts w:ascii="Times New Roman" w:eastAsiaTheme="minorEastAsia" w:hAnsi="Times New Roman" w:cs="Times New Roman"/>
                <w:noProof/>
                <w:kern w:val="0"/>
                <w:lang w:eastAsia="lt-LT"/>
                <w14:ligatures w14:val="none"/>
              </w:rPr>
              <w:tab/>
            </w:r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DALYVIAI, KOMANDŲ REGISTRACIJA IR SKAIČIUS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_Toc210674989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0ACC622" w14:textId="2F3B5BAB" w:rsidR="00082544" w:rsidRPr="00082544" w:rsidRDefault="00082544">
          <w:pPr>
            <w:pStyle w:val="TOC2"/>
            <w:tabs>
              <w:tab w:val="left" w:pos="66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4990" w:history="1"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Pr="00082544">
              <w:rPr>
                <w:rFonts w:ascii="Times New Roman" w:eastAsiaTheme="minorEastAsia" w:hAnsi="Times New Roman" w:cs="Times New Roman"/>
                <w:noProof/>
                <w:kern w:val="0"/>
                <w:lang w:eastAsia="lt-LT"/>
                <w14:ligatures w14:val="none"/>
              </w:rPr>
              <w:tab/>
            </w:r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VARŽYBŲ EIGA IR TAISYKLĖS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_Toc210674990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F39D135" w14:textId="761CCE63" w:rsidR="00082544" w:rsidRPr="00082544" w:rsidRDefault="00082544">
          <w:pPr>
            <w:pStyle w:val="TOC2"/>
            <w:tabs>
              <w:tab w:val="left" w:pos="66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4991" w:history="1"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5.</w:t>
            </w:r>
            <w:r w:rsidRPr="00082544">
              <w:rPr>
                <w:rFonts w:ascii="Times New Roman" w:eastAsiaTheme="minorEastAsia" w:hAnsi="Times New Roman" w:cs="Times New Roman"/>
                <w:noProof/>
                <w:kern w:val="0"/>
                <w:lang w:eastAsia="lt-LT"/>
                <w14:ligatures w14:val="none"/>
              </w:rPr>
              <w:tab/>
            </w:r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ŽAIDĖJŲ ELGESIO TAISYKLĖS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_Toc210674991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81BA357" w14:textId="487401B2" w:rsidR="00082544" w:rsidRPr="00082544" w:rsidRDefault="00082544">
          <w:pPr>
            <w:pStyle w:val="TOC2"/>
            <w:tabs>
              <w:tab w:val="left" w:pos="66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4992" w:history="1"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6.</w:t>
            </w:r>
            <w:r w:rsidRPr="00082544">
              <w:rPr>
                <w:rFonts w:ascii="Times New Roman" w:eastAsiaTheme="minorEastAsia" w:hAnsi="Times New Roman" w:cs="Times New Roman"/>
                <w:noProof/>
                <w:kern w:val="0"/>
                <w:lang w:eastAsia="lt-LT"/>
                <w14:ligatures w14:val="none"/>
              </w:rPr>
              <w:tab/>
            </w:r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TECHNINIAI ŽYMĖKLIAI IR GEBĖJIMAI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_Toc210674992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7560637" w14:textId="1DC9F6AF" w:rsidR="00082544" w:rsidRPr="00082544" w:rsidRDefault="00082544">
          <w:pPr>
            <w:pStyle w:val="TOC2"/>
            <w:tabs>
              <w:tab w:val="left" w:pos="66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4993" w:history="1"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7.</w:t>
            </w:r>
            <w:r w:rsidRPr="00082544">
              <w:rPr>
                <w:rFonts w:ascii="Times New Roman" w:eastAsiaTheme="minorEastAsia" w:hAnsi="Times New Roman" w:cs="Times New Roman"/>
                <w:noProof/>
                <w:kern w:val="0"/>
                <w:lang w:eastAsia="lt-LT"/>
                <w14:ligatures w14:val="none"/>
              </w:rPr>
              <w:tab/>
            </w:r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ORGANIZATORIŲ ATSAKOMYBĖ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_Toc210674993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A393C01" w14:textId="49430FDE" w:rsidR="00082544" w:rsidRPr="00082544" w:rsidRDefault="00082544">
          <w:pPr>
            <w:pStyle w:val="TOC2"/>
            <w:tabs>
              <w:tab w:val="left" w:pos="66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4994" w:history="1"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8.</w:t>
            </w:r>
            <w:r w:rsidRPr="00082544">
              <w:rPr>
                <w:rFonts w:ascii="Times New Roman" w:eastAsiaTheme="minorEastAsia" w:hAnsi="Times New Roman" w:cs="Times New Roman"/>
                <w:noProof/>
                <w:kern w:val="0"/>
                <w:lang w:eastAsia="lt-LT"/>
                <w14:ligatures w14:val="none"/>
              </w:rPr>
              <w:tab/>
            </w:r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BAIGIAMOSIOS NUOSTATOS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_Toc210674994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0BFCBE8" w14:textId="0AB8297A" w:rsidR="00082544" w:rsidRPr="00082544" w:rsidRDefault="00082544">
          <w:pPr>
            <w:pStyle w:val="TOC2"/>
            <w:tabs>
              <w:tab w:val="left" w:pos="66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4995" w:history="1"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9.</w:t>
            </w:r>
            <w:r w:rsidRPr="00082544">
              <w:rPr>
                <w:rFonts w:ascii="Times New Roman" w:eastAsiaTheme="minorEastAsia" w:hAnsi="Times New Roman" w:cs="Times New Roman"/>
                <w:noProof/>
                <w:kern w:val="0"/>
                <w:lang w:eastAsia="lt-LT"/>
                <w14:ligatures w14:val="none"/>
              </w:rPr>
              <w:tab/>
            </w:r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PRIEDAI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_Toc210674995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8FE3915" w14:textId="053B72EB" w:rsidR="00082544" w:rsidRPr="00082544" w:rsidRDefault="00082544">
          <w:pPr>
            <w:pStyle w:val="TOC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4996" w:history="1">
            <w:r w:rsidRPr="00082544">
              <w:rPr>
                <w:rStyle w:val="Hyperlink"/>
                <w:rFonts w:ascii="Times New Roman" w:eastAsia="Times New Roman" w:hAnsi="Times New Roman" w:cs="Times New Roman"/>
                <w:noProof/>
                <w:lang w:eastAsia="lt-LT"/>
              </w:rPr>
              <w:t>A priedas. Arenos schema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_Toc210674996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BE09E24" w14:textId="229B57DD" w:rsidR="00082544" w:rsidRPr="00082544" w:rsidRDefault="00082544">
          <w:pPr>
            <w:pStyle w:val="TOC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4997" w:history="1">
            <w:r w:rsidRPr="00082544">
              <w:rPr>
                <w:rStyle w:val="Hyperlink"/>
                <w:rFonts w:ascii="Times New Roman" w:eastAsia="Times New Roman" w:hAnsi="Times New Roman" w:cs="Times New Roman"/>
                <w:noProof/>
                <w:lang w:eastAsia="lt-LT"/>
              </w:rPr>
              <w:t>B priedas. Rezultatų suvestinės šablonas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_Toc210674997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31F97CE" w14:textId="0E2C4DD0" w:rsidR="00082544" w:rsidRPr="00082544" w:rsidRDefault="00082544">
          <w:pPr>
            <w:pStyle w:val="TOC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4998" w:history="1">
            <w:r w:rsidRPr="00082544">
              <w:rPr>
                <w:rStyle w:val="Hyperlink"/>
                <w:rFonts w:ascii="Times New Roman" w:eastAsia="Times New Roman" w:hAnsi="Times New Roman" w:cs="Times New Roman"/>
                <w:noProof/>
                <w:lang w:eastAsia="lt-LT"/>
              </w:rPr>
              <w:t>C priedas. Techniniai reikalavimai ir įranga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_Toc210674998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E0F93AC" w14:textId="486E8A23" w:rsidR="00082544" w:rsidRPr="00082544" w:rsidRDefault="00082544">
          <w:pPr>
            <w:pStyle w:val="TOC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4999" w:history="1">
            <w:r w:rsidRPr="00082544">
              <w:rPr>
                <w:rStyle w:val="Hyperlink"/>
                <w:rFonts w:ascii="Times New Roman" w:eastAsia="Times New Roman" w:hAnsi="Times New Roman" w:cs="Times New Roman"/>
                <w:noProof/>
                <w:lang w:eastAsia="lt-LT"/>
              </w:rPr>
              <w:t>D priedas. Dalyvių ir teisėjų funkcijos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_Toc210674999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6A12586" w14:textId="1183C4AA" w:rsidR="00082544" w:rsidRPr="00082544" w:rsidRDefault="00082544">
          <w:pPr>
            <w:pStyle w:val="TOC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5000" w:history="1">
            <w:r w:rsidRPr="00082544">
              <w:rPr>
                <w:rStyle w:val="Hyperlink"/>
                <w:rFonts w:ascii="Times New Roman" w:eastAsia="Times New Roman" w:hAnsi="Times New Roman" w:cs="Times New Roman"/>
                <w:noProof/>
                <w:lang w:eastAsia="lt-LT"/>
              </w:rPr>
              <w:t>E priedas. Terminų žodynas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_Toc210675000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F2938B5" w14:textId="69B94AB6" w:rsidR="00082544" w:rsidRPr="00082544" w:rsidRDefault="00082544">
          <w:pPr>
            <w:pStyle w:val="TOC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0"/>
              <w:lang w:eastAsia="lt-LT"/>
              <w14:ligatures w14:val="none"/>
            </w:rPr>
          </w:pPr>
          <w:hyperlink w:anchor="_Toc210675001" w:history="1">
            <w:r w:rsidRPr="00082544">
              <w:rPr>
                <w:rStyle w:val="Hyperlink"/>
                <w:rFonts w:ascii="Times New Roman" w:hAnsi="Times New Roman" w:cs="Times New Roman"/>
                <w:noProof/>
              </w:rPr>
              <w:t>F priedas. Nuorodos į tarptautinius šaltinius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instrText xml:space="preserve"> PAGEREF _Toc210675001 \h </w:instrTex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E482C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Pr="0008254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0DFAAE6" w14:textId="2B7145FB" w:rsidR="00D10A73" w:rsidRPr="00082544" w:rsidRDefault="00D10A73" w:rsidP="00D10A73">
          <w:pPr>
            <w:rPr>
              <w:rFonts w:ascii="Times New Roman" w:hAnsi="Times New Roman" w:cs="Times New Roman"/>
            </w:rPr>
          </w:pPr>
          <w:r w:rsidRPr="00082544">
            <w:rPr>
              <w:rFonts w:ascii="Times New Roman" w:hAnsi="Times New Roman" w:cs="Times New Roman"/>
              <w:lang w:val="en-GB"/>
            </w:rPr>
            <w:fldChar w:fldCharType="end"/>
          </w:r>
        </w:p>
      </w:sdtContent>
    </w:sdt>
    <w:p w14:paraId="410971A4" w14:textId="3B6C4F83" w:rsidR="00D10A73" w:rsidRDefault="00D10A73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</w:pPr>
      <w:r>
        <w:br w:type="page"/>
      </w:r>
    </w:p>
    <w:p w14:paraId="5C9A05D8" w14:textId="026B371E" w:rsidR="00EE482C" w:rsidRDefault="00B149CB" w:rsidP="00EE482C">
      <w:pPr>
        <w:pStyle w:val="Heading2"/>
        <w:numPr>
          <w:ilvl w:val="0"/>
          <w:numId w:val="34"/>
        </w:numPr>
      </w:pPr>
      <w:bookmarkStart w:id="0" w:name="_Toc210674987"/>
      <w:r w:rsidRPr="007818A8">
        <w:lastRenderedPageBreak/>
        <w:t>TIKSLAS</w:t>
      </w:r>
      <w:r w:rsidRPr="00D10A73">
        <w:t xml:space="preserve"> IR UŽDAVINIAI</w:t>
      </w:r>
      <w:bookmarkEnd w:id="0"/>
    </w:p>
    <w:p w14:paraId="154D4504" w14:textId="77777777" w:rsidR="00EE482C" w:rsidRPr="00D10A73" w:rsidRDefault="00EE482C" w:rsidP="00EE482C">
      <w:pPr>
        <w:pStyle w:val="Heading2"/>
        <w:numPr>
          <w:ilvl w:val="0"/>
          <w:numId w:val="0"/>
        </w:numPr>
        <w:ind w:left="360"/>
        <w:jc w:val="left"/>
      </w:pPr>
    </w:p>
    <w:p w14:paraId="181B93A5" w14:textId="7920B9CA" w:rsidR="00B149CB" w:rsidRPr="007818A8" w:rsidRDefault="00B149CB" w:rsidP="007818A8">
      <w:pPr>
        <w:pStyle w:val="NoSpacing"/>
      </w:pPr>
      <w:r w:rsidRPr="007818A8">
        <w:t>Tikslas:</w:t>
      </w:r>
      <w:r w:rsidR="0082797F" w:rsidRPr="007818A8">
        <w:t xml:space="preserve"> </w:t>
      </w:r>
      <w:r w:rsidRPr="007818A8">
        <w:t xml:space="preserve">Organizuoti DJI robotų varžybas, kuriose komandos rungiasi dėl greičiausio, taikliausio ir strategiškai stipriausio robotų valdymo. Šios varžybos orientuotos į komandinius gebėjimus, taktinį mąstymą, reakcijos greitį ir robotų valdymo įgūdžius, panašius į kompiuterinių žaidimų valdymą. </w:t>
      </w:r>
      <w:r w:rsidR="0048404D" w:rsidRPr="007818A8">
        <w:t>Varžybos taip pat siekia skatinti technologinį raštingumą ir komandinio darbo įgūdžių ugdymą per praktinę patirtį.</w:t>
      </w:r>
    </w:p>
    <w:p w14:paraId="74FBD996" w14:textId="77777777" w:rsidR="00B149CB" w:rsidRPr="007818A8" w:rsidRDefault="00B149CB" w:rsidP="007818A8">
      <w:pPr>
        <w:pStyle w:val="NoSpacing"/>
      </w:pPr>
      <w:r w:rsidRPr="007818A8">
        <w:t>Uždaviniai:</w:t>
      </w:r>
    </w:p>
    <w:p w14:paraId="0E1CAC26" w14:textId="0447D491" w:rsidR="00D16565" w:rsidRDefault="00D16565" w:rsidP="007818A8">
      <w:pPr>
        <w:pStyle w:val="NormalWeb"/>
        <w:numPr>
          <w:ilvl w:val="0"/>
          <w:numId w:val="4"/>
        </w:numPr>
        <w:jc w:val="both"/>
      </w:pPr>
      <w:r>
        <w:t>Skatinti jaunimo domėjimąsi robotų valdymu, taktika ir komandinėmis technologinėmis varžybomis.</w:t>
      </w:r>
    </w:p>
    <w:p w14:paraId="3E6322EA" w14:textId="22F1A476" w:rsidR="00D16565" w:rsidRDefault="00D16565" w:rsidP="007818A8">
      <w:pPr>
        <w:pStyle w:val="NormalWeb"/>
        <w:numPr>
          <w:ilvl w:val="0"/>
          <w:numId w:val="4"/>
        </w:numPr>
        <w:jc w:val="both"/>
      </w:pPr>
      <w:r>
        <w:t>Lavinti strateginį mąstymą, reakcijos greitį ir komandinį bendradarbiavimą.</w:t>
      </w:r>
    </w:p>
    <w:p w14:paraId="7C3F52EE" w14:textId="74C98C82" w:rsidR="00D16565" w:rsidRDefault="00D16565" w:rsidP="007818A8">
      <w:pPr>
        <w:pStyle w:val="NormalWeb"/>
        <w:numPr>
          <w:ilvl w:val="0"/>
          <w:numId w:val="4"/>
        </w:numPr>
        <w:jc w:val="both"/>
      </w:pPr>
      <w:r>
        <w:t>Kurti sportinio tipo robotikos kultūrą, sujungiančią technologijas ir e-sporto principus.</w:t>
      </w:r>
    </w:p>
    <w:p w14:paraId="358FE4F4" w14:textId="77777777" w:rsidR="00EE482C" w:rsidRDefault="00EE482C" w:rsidP="00EE482C">
      <w:pPr>
        <w:pStyle w:val="NormalWeb"/>
        <w:ind w:left="720"/>
        <w:jc w:val="both"/>
      </w:pPr>
    </w:p>
    <w:p w14:paraId="41D4433F" w14:textId="086B90CF" w:rsidR="00BE75B7" w:rsidRDefault="00BE75B7" w:rsidP="007818A8">
      <w:pPr>
        <w:pStyle w:val="Heading2"/>
      </w:pPr>
      <w:bookmarkStart w:id="1" w:name="_Toc210674988"/>
      <w:r w:rsidRPr="00BE75B7">
        <w:t>VIETA, LAIKAS, ORGANIZATORIAI IR VYKDYTOJAI</w:t>
      </w:r>
      <w:bookmarkEnd w:id="1"/>
    </w:p>
    <w:p w14:paraId="2BC64428" w14:textId="77777777" w:rsidR="00EE482C" w:rsidRPr="00BE75B7" w:rsidRDefault="00EE482C" w:rsidP="00EE482C">
      <w:pPr>
        <w:pStyle w:val="Heading2"/>
        <w:numPr>
          <w:ilvl w:val="0"/>
          <w:numId w:val="0"/>
        </w:numPr>
        <w:ind w:left="360"/>
        <w:jc w:val="left"/>
      </w:pPr>
    </w:p>
    <w:p w14:paraId="07248CF9" w14:textId="4CC8A0DD" w:rsidR="00BE75B7" w:rsidRPr="00BE75B7" w:rsidRDefault="00BE75B7" w:rsidP="007818A8">
      <w:pPr>
        <w:pStyle w:val="NoSpacing"/>
      </w:pPr>
      <w:r w:rsidRPr="00BE75B7">
        <w:t>Varžybas organizuoja viešoji įstaiga „LISPA“, įgyvendinanti Marijampolės „RoboForge“ lygos projektą. DJI „</w:t>
      </w:r>
      <w:r w:rsidR="0048404D">
        <w:t>RoboMaster</w:t>
      </w:r>
      <w:r w:rsidRPr="00BE75B7">
        <w:t xml:space="preserve"> S1“ varžybos yra šios lygos sudedamoji dalis.</w:t>
      </w:r>
    </w:p>
    <w:p w14:paraId="2040F211" w14:textId="77777777" w:rsidR="00BE75B7" w:rsidRPr="00BE75B7" w:rsidRDefault="00BE75B7" w:rsidP="007818A8">
      <w:pPr>
        <w:pStyle w:val="NoSpacing"/>
      </w:pPr>
      <w:r w:rsidRPr="00BE75B7">
        <w:t>Varžybos vyksta Marijampolės mieste, įvairiose švietimo ir technologijų erdvėse. Kiekvieno turo vieta ir data skelbiama LISPA mokyklos interneto svetainėje adresu:</w:t>
      </w:r>
      <w:r w:rsidRPr="00BE75B7">
        <w:br/>
      </w:r>
      <w:hyperlink r:id="rId6" w:history="1">
        <w:r w:rsidRPr="00BE75B7">
          <w:rPr>
            <w:color w:val="0000FF"/>
            <w:u w:val="single"/>
          </w:rPr>
          <w:t>https://www.mokyklalispa.lt/apie-mus/projektai/roboforge-lyga/kalendorius/</w:t>
        </w:r>
      </w:hyperlink>
    </w:p>
    <w:p w14:paraId="76934632" w14:textId="77777777" w:rsidR="00BE75B7" w:rsidRPr="00BE75B7" w:rsidRDefault="00BE75B7" w:rsidP="007818A8">
      <w:pPr>
        <w:pStyle w:val="NoSpacing"/>
      </w:pPr>
      <w:r w:rsidRPr="00BE75B7">
        <w:t>2025–2026 metų sezone suplanuoti septyni turai: šeši reguliarūs etapai ir vienas finalinis turas. Per pirmuosius šešis turus komandos kaupia taškus, o septintajame ture – finale – susitinka keturios stipriausios sezono komandos, kurios varžosi dėl čempionų titulo ir pagrindinio prizo.</w:t>
      </w:r>
    </w:p>
    <w:p w14:paraId="0AF8EC12" w14:textId="77777777" w:rsidR="00BE75B7" w:rsidRPr="00BE75B7" w:rsidRDefault="00BE75B7" w:rsidP="007818A8">
      <w:pPr>
        <w:pStyle w:val="NoSpacing"/>
      </w:pPr>
      <w:r w:rsidRPr="00BE75B7">
        <w:t>Varžybose dalyvauja 7–12 klasių mokiniai. Komandą sudaro du mokiniai. Numatyta dalyvauti iki 12 komandų; esant dideliam susidomėjimui, organizatoriai gali priimti iki 18 komandų.</w:t>
      </w:r>
    </w:p>
    <w:p w14:paraId="0A85246B" w14:textId="77777777" w:rsidR="00BE75B7" w:rsidRDefault="00BE75B7" w:rsidP="007818A8">
      <w:pPr>
        <w:pStyle w:val="NoSpacing"/>
      </w:pPr>
      <w:r w:rsidRPr="00BE75B7">
        <w:t>Kiekvienas turas vyksta kaip vienos dienos renginys. Organizatorius atsakingas už varžybų eigą, techninį pasirengimą ir saugų varžybų vykdymą.</w:t>
      </w:r>
    </w:p>
    <w:p w14:paraId="386A375B" w14:textId="77777777" w:rsidR="00EE482C" w:rsidRPr="00BE75B7" w:rsidRDefault="00EE482C" w:rsidP="00EE482C">
      <w:pPr>
        <w:pStyle w:val="NoSpacing"/>
        <w:numPr>
          <w:ilvl w:val="0"/>
          <w:numId w:val="0"/>
        </w:numPr>
      </w:pPr>
    </w:p>
    <w:p w14:paraId="499B9296" w14:textId="5932AEDF" w:rsidR="00BE75B7" w:rsidRDefault="00BE75B7" w:rsidP="007818A8">
      <w:pPr>
        <w:pStyle w:val="Heading2"/>
        <w:rPr>
          <w:rStyle w:val="Strong"/>
          <w:b/>
          <w:bCs/>
        </w:rPr>
      </w:pPr>
      <w:bookmarkStart w:id="2" w:name="_Toc210674989"/>
      <w:r w:rsidRPr="00D10A73">
        <w:rPr>
          <w:rStyle w:val="Strong"/>
          <w:b/>
          <w:bCs/>
        </w:rPr>
        <w:t>DALYVIAI, KOMANDŲ REGISTRACIJA IR SKAIČIUS</w:t>
      </w:r>
      <w:bookmarkEnd w:id="2"/>
    </w:p>
    <w:p w14:paraId="622F9F78" w14:textId="77777777" w:rsidR="00EE482C" w:rsidRPr="00D10A73" w:rsidRDefault="00EE482C" w:rsidP="00EE482C">
      <w:pPr>
        <w:pStyle w:val="Heading2"/>
        <w:numPr>
          <w:ilvl w:val="0"/>
          <w:numId w:val="0"/>
        </w:numPr>
        <w:ind w:left="360"/>
        <w:jc w:val="left"/>
      </w:pPr>
    </w:p>
    <w:p w14:paraId="70537302" w14:textId="77777777" w:rsidR="00BE75B7" w:rsidRDefault="00BE75B7" w:rsidP="007818A8">
      <w:pPr>
        <w:pStyle w:val="NoSpacing"/>
      </w:pPr>
      <w:r>
        <w:t>Varžybose gali dalyvauti Marijampolės miesto ir regiono mokyklų 7–12 klasių mokiniai.</w:t>
      </w:r>
    </w:p>
    <w:p w14:paraId="4C7010DB" w14:textId="77777777" w:rsidR="00BE75B7" w:rsidRDefault="00BE75B7" w:rsidP="007818A8">
      <w:pPr>
        <w:pStyle w:val="NoSpacing"/>
      </w:pPr>
      <w:r>
        <w:t>Komandą sudaro du mokiniai. Kiekviena komanda registruojama savo mokyklos arba neformaliojo ugdymo įstaigos vardu. Komandos gali būti mišrios – iš skirtingų klasių ar mokyklų, jei abu dalyviai atitinka amžiaus reikalavimus.</w:t>
      </w:r>
    </w:p>
    <w:p w14:paraId="02438897" w14:textId="77777777" w:rsidR="00BE75B7" w:rsidRDefault="00BE75B7" w:rsidP="007818A8">
      <w:pPr>
        <w:pStyle w:val="NoSpacing"/>
      </w:pPr>
      <w:r>
        <w:t>Registracija vykdoma internetu LISPA mokyklos svetainėje, „RoboForge“ lygos skiltyje. Komandų registracijos pradžia ir pabaiga nurodoma kartu su sezono kalendoriumi.</w:t>
      </w:r>
    </w:p>
    <w:p w14:paraId="73DBB2F6" w14:textId="77777777" w:rsidR="00BE75B7" w:rsidRDefault="00BE75B7" w:rsidP="007818A8">
      <w:pPr>
        <w:pStyle w:val="NoSpacing"/>
      </w:pPr>
      <w:r>
        <w:t>Varžybose dalyvauja iki 12 komandų. Esant dideliam susidomėjimui, organizatoriai gali priimti iki 18 komandų, atsižvelgdami į technines galimybes ir robotų skaičių.</w:t>
      </w:r>
    </w:p>
    <w:p w14:paraId="4E6D8AB8" w14:textId="135A4AE6" w:rsidR="00BE75B7" w:rsidRDefault="00BE75B7" w:rsidP="007818A8">
      <w:pPr>
        <w:pStyle w:val="NoSpacing"/>
      </w:pPr>
      <w:r>
        <w:lastRenderedPageBreak/>
        <w:t xml:space="preserve">Prieš kiekvieną turą komandos turi apšilimo ir instruktažo laiką. Jo metu dalyviai supažindinami su DJI </w:t>
      </w:r>
      <w:r w:rsidR="0048404D">
        <w:t>RoboMaster</w:t>
      </w:r>
      <w:r>
        <w:t xml:space="preserve"> S1 robotų valdymu, arenos žymėjimu ir rungties eiga. Apšilimo metu komandos praktiškai išbando robotus, kad varžybos vyktų lygiomis sąlygomis.</w:t>
      </w:r>
    </w:p>
    <w:p w14:paraId="5B6F8F48" w14:textId="77777777" w:rsidR="00BE75B7" w:rsidRDefault="00BE75B7" w:rsidP="007818A8">
      <w:pPr>
        <w:pStyle w:val="NoSpacing"/>
      </w:pPr>
      <w:r>
        <w:t>Komandos sudėtis gali būti keičiama viso sezono metu, įskaitant komandos kapitoną. Apie bet kokius sudėties pakeitimus turi būti informuoti varžybų organizatoriai prieš prasidedant konkrečiam turui.</w:t>
      </w:r>
    </w:p>
    <w:p w14:paraId="61D8A036" w14:textId="77777777" w:rsidR="00BE75B7" w:rsidRDefault="00BE75B7" w:rsidP="007818A8">
      <w:pPr>
        <w:pStyle w:val="NoSpacing"/>
      </w:pPr>
      <w:r>
        <w:t>Komandai atsisakius tęsti varžybas, organizatoriai gali priimti naują komandą vietoje pasitraukusios. Apie tokį pakeitimą informacija viešai paskelbiama LISPA mokyklos svetainėje.</w:t>
      </w:r>
    </w:p>
    <w:p w14:paraId="0389F317" w14:textId="32989254" w:rsidR="00EE482C" w:rsidRDefault="00BE75B7" w:rsidP="00EE482C">
      <w:pPr>
        <w:pStyle w:val="NoSpacing"/>
      </w:pPr>
      <w:r>
        <w:t>Kiekvienoje komandoje paskiriamas kapitonas, atsakingas už bendravimą su organizatoriais ir teisėjais.</w:t>
      </w:r>
    </w:p>
    <w:p w14:paraId="030EA372" w14:textId="77777777" w:rsidR="00EE482C" w:rsidRDefault="00EE482C" w:rsidP="00EE482C">
      <w:pPr>
        <w:pStyle w:val="NoSpacing"/>
        <w:numPr>
          <w:ilvl w:val="0"/>
          <w:numId w:val="0"/>
        </w:numPr>
      </w:pPr>
    </w:p>
    <w:p w14:paraId="10B75BB8" w14:textId="1EB29B81" w:rsidR="00CF0C8E" w:rsidRDefault="00CF0C8E" w:rsidP="007818A8">
      <w:pPr>
        <w:pStyle w:val="Heading2"/>
      </w:pPr>
      <w:bookmarkStart w:id="3" w:name="_Toc210674990"/>
      <w:r w:rsidRPr="00CF0C8E">
        <w:t>VARŽYBŲ EIGA IR TAISYKLĖS</w:t>
      </w:r>
      <w:bookmarkEnd w:id="3"/>
    </w:p>
    <w:p w14:paraId="660E60BA" w14:textId="77777777" w:rsidR="00EE482C" w:rsidRPr="00CF0C8E" w:rsidRDefault="00EE482C" w:rsidP="00EE482C">
      <w:pPr>
        <w:pStyle w:val="Heading2"/>
        <w:numPr>
          <w:ilvl w:val="0"/>
          <w:numId w:val="0"/>
        </w:numPr>
        <w:ind w:left="360"/>
        <w:jc w:val="left"/>
      </w:pPr>
    </w:p>
    <w:p w14:paraId="654665CD" w14:textId="12D1DA4E" w:rsidR="00CF0C8E" w:rsidRPr="00CF0C8E" w:rsidRDefault="00CF0C8E" w:rsidP="007818A8">
      <w:pPr>
        <w:pStyle w:val="NoSpacing"/>
      </w:pPr>
      <w:r w:rsidRPr="00CF0C8E">
        <w:t>Varžybų formatas</w:t>
      </w:r>
    </w:p>
    <w:p w14:paraId="58BC6002" w14:textId="0BAE625E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DJI „</w:t>
      </w:r>
      <w:r w:rsidR="0048404D">
        <w:t>RoboMaster</w:t>
      </w:r>
      <w:r w:rsidRPr="00CF0C8E">
        <w:t xml:space="preserve"> S1“ varžybose komandos varžosi 2 prieš 2 formatu. Kiekviename mače dalyvauja dvi komandos, keturi robotai – po du kiekvienos komandos nariams.</w:t>
      </w:r>
    </w:p>
    <w:p w14:paraId="4DBC1434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Varžybos vykdomos sezono principu. Sezoną sudaro šeši taškų rinkimo turai ir finalinis septintasis turas, kuriame dalyvauja keturios geriausios komandos pagal sezono reitingą.</w:t>
      </w:r>
    </w:p>
    <w:p w14:paraId="435FE2CF" w14:textId="2BED3BB0" w:rsidR="00CF0C8E" w:rsidRPr="00CF0C8E" w:rsidRDefault="00CF0C8E" w:rsidP="007818A8">
      <w:pPr>
        <w:pStyle w:val="NoSpacing"/>
      </w:pPr>
      <w:r w:rsidRPr="00CF0C8E">
        <w:t>Mačo trukmė ir eiga</w:t>
      </w:r>
    </w:p>
    <w:p w14:paraId="508D09D2" w14:textId="32E47651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Vienos kovos trukmė – 6 minutės. Po kiekvieno mačo skiriama iki 4 minučių techninei pertraukai: robotų pozicionavimui, baterijų keitimui ir rezultatų suvedimui.</w:t>
      </w:r>
      <w:r w:rsidRPr="00CF0C8E">
        <w:br/>
        <w:t>Vieno mačo ciklas (kova ir pasiruošimas) trunka apie 10 minučių.</w:t>
      </w:r>
      <w:r w:rsidR="0048404D">
        <w:t xml:space="preserve"> </w:t>
      </w:r>
      <w:r w:rsidR="0048404D" w:rsidRPr="0048404D">
        <w:t>Per vieną turą komandai gali būti suplanuota ne daugiau kaip du mačai, užtikrinant techninį poilsį tarp kovų.</w:t>
      </w:r>
    </w:p>
    <w:p w14:paraId="4DBEA956" w14:textId="75C42540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Mačo metu komandos siekia surinkti kuo daugiau taškų, naudodamos DJI „</w:t>
      </w:r>
      <w:r w:rsidR="0048404D">
        <w:t>RoboMaster</w:t>
      </w:r>
      <w:r w:rsidRPr="00CF0C8E">
        <w:t xml:space="preserve"> S1“ įrenginio taškų (HP) skaičiavimo sistemą. Laimėtoju skelbiama komanda, turinti daugiau taškų pasibaigus mačo laikui. Jei taškų skaičius vienodas, fiksuojamos lygiosios. Mačo pratęsimai nenumatyti.</w:t>
      </w:r>
    </w:p>
    <w:p w14:paraId="26731F3C" w14:textId="5FA5D7FF" w:rsidR="00CF0C8E" w:rsidRPr="00CF0C8E" w:rsidRDefault="00CF0C8E" w:rsidP="007818A8">
      <w:pPr>
        <w:pStyle w:val="NoSpacing"/>
      </w:pPr>
      <w:r w:rsidRPr="00CF0C8E">
        <w:t>Sezono struktūra ir turnyro eiga</w:t>
      </w:r>
    </w:p>
    <w:p w14:paraId="29BE00E2" w14:textId="7934B8C3" w:rsidR="007818A8" w:rsidRDefault="00CF0C8E" w:rsidP="007818A8">
      <w:pPr>
        <w:pStyle w:val="NoSpacing"/>
        <w:numPr>
          <w:ilvl w:val="2"/>
          <w:numId w:val="32"/>
        </w:numPr>
      </w:pPr>
      <w:r w:rsidRPr="00CF0C8E">
        <w:t>Sezonas sudarytas iš šešių pagrindinių turų ir vieno finalinio.</w:t>
      </w:r>
    </w:p>
    <w:p w14:paraId="1ADB72F9" w14:textId="6FD66D7B" w:rsidR="007818A8" w:rsidRDefault="00CF0C8E" w:rsidP="007818A8">
      <w:pPr>
        <w:pStyle w:val="NoSpacing"/>
        <w:numPr>
          <w:ilvl w:val="2"/>
          <w:numId w:val="32"/>
        </w:numPr>
      </w:pPr>
      <w:r w:rsidRPr="00CF0C8E">
        <w:t>Kiekviename ture komandos sužaidžia numatytą skaičių mačų pagal sudarytą poravimo tvarkaraštį.</w:t>
      </w:r>
    </w:p>
    <w:p w14:paraId="0F04D52F" w14:textId="77777777" w:rsidR="007818A8" w:rsidRDefault="00CF0C8E" w:rsidP="007818A8">
      <w:pPr>
        <w:pStyle w:val="NoSpacing"/>
        <w:numPr>
          <w:ilvl w:val="2"/>
          <w:numId w:val="32"/>
        </w:numPr>
      </w:pPr>
      <w:r w:rsidRPr="00CF0C8E">
        <w:t>Visos komandos per sezoną žaidžia tarpusavyje („visi su visais“) – iš viso vienuolika mačų.</w:t>
      </w:r>
    </w:p>
    <w:p w14:paraId="29821638" w14:textId="4773380D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Kiekvienas turas apima vieną arba du raundus pagal kalendorių. Komandos tvarkaraštis paskelbiamas LISPA mokyklos interneto svetainėje.</w:t>
      </w:r>
    </w:p>
    <w:p w14:paraId="1F08664F" w14:textId="06E3AE3B" w:rsidR="00CF0C8E" w:rsidRPr="007818A8" w:rsidRDefault="00CF0C8E" w:rsidP="00DA08F5">
      <w:pPr>
        <w:pStyle w:val="NoSpacing"/>
        <w:spacing w:after="100" w:afterAutospacing="1"/>
      </w:pPr>
      <w:r w:rsidRPr="00CF0C8E">
        <w:t>Taškų sistema</w:t>
      </w:r>
      <w:r w:rsidR="007818A8">
        <w:t xml:space="preserve">. </w:t>
      </w:r>
      <w:r w:rsidRPr="007818A8">
        <w:t>Kiekvieno mačo rezultatai įskaitomi į bendrą sezono lentelę pagal šią sistemą:</w:t>
      </w:r>
    </w:p>
    <w:p w14:paraId="20499CF9" w14:textId="77777777" w:rsidR="00CF0C8E" w:rsidRPr="00CF0C8E" w:rsidRDefault="00CF0C8E" w:rsidP="00CF0C8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Pergalė – 3 taškai</w:t>
      </w:r>
    </w:p>
    <w:p w14:paraId="4317BFBE" w14:textId="77777777" w:rsidR="00CF0C8E" w:rsidRPr="00CF0C8E" w:rsidRDefault="00CF0C8E" w:rsidP="00CF0C8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Lygiosios – 1 taškas</w:t>
      </w:r>
    </w:p>
    <w:p w14:paraId="0123BA36" w14:textId="77777777" w:rsidR="00CF0C8E" w:rsidRPr="00CF0C8E" w:rsidRDefault="00CF0C8E" w:rsidP="00CF0C8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Pralaimėjimas – 0 taškų</w:t>
      </w:r>
    </w:p>
    <w:p w14:paraId="52AB6975" w14:textId="77777777" w:rsidR="00CF0C8E" w:rsidRPr="00CF0C8E" w:rsidRDefault="00CF0C8E" w:rsidP="00CF0C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lastRenderedPageBreak/>
        <w:t>Pasibaigus šešiems turams, komandos reitinguojamos pagal surinktus taškus.</w:t>
      </w: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Jeigu dvi ar daugiau komandų turi vienodą taškų skaičių, vieta nustatoma pagal šią eilės tvarką:</w:t>
      </w:r>
    </w:p>
    <w:p w14:paraId="14F97E0E" w14:textId="77777777" w:rsidR="00CF0C8E" w:rsidRPr="00CF0C8E" w:rsidRDefault="00CF0C8E" w:rsidP="00CF0C8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tarpusavio mačo rezultatas;</w:t>
      </w:r>
    </w:p>
    <w:p w14:paraId="4265A824" w14:textId="77777777" w:rsidR="00CF0C8E" w:rsidRPr="00CF0C8E" w:rsidRDefault="00CF0C8E" w:rsidP="00CF0C8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bendras DJI sistemoje fiksuotų taškų (HP) skirtumas;</w:t>
      </w:r>
    </w:p>
    <w:p w14:paraId="50F04ABD" w14:textId="77777777" w:rsidR="00CF0C8E" w:rsidRPr="00CF0C8E" w:rsidRDefault="00CF0C8E" w:rsidP="00CF0C8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bendras DJI sistemoje fiksuotų taškų (HP) skaičius;</w:t>
      </w:r>
    </w:p>
    <w:p w14:paraId="2D701073" w14:textId="77777777" w:rsidR="00CF0C8E" w:rsidRPr="00CF0C8E" w:rsidRDefault="00CF0C8E" w:rsidP="00CF0C8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burtai (jeigu reikia nustatyti komandą, patenkančią į finalą).</w:t>
      </w:r>
    </w:p>
    <w:p w14:paraId="3F33D2CF" w14:textId="679FCC72" w:rsidR="00CF0C8E" w:rsidRPr="00CF0C8E" w:rsidRDefault="00CF0C8E" w:rsidP="007818A8">
      <w:pPr>
        <w:pStyle w:val="NoSpacing"/>
      </w:pPr>
      <w:r w:rsidRPr="00CF0C8E">
        <w:t>Finalinis turas</w:t>
      </w:r>
    </w:p>
    <w:p w14:paraId="422B3088" w14:textId="77777777" w:rsidR="00CF0C8E" w:rsidRPr="00CF0C8E" w:rsidRDefault="00CF0C8E" w:rsidP="00CF0C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Finale dalyvauja keturios geriausios komandos pagal sezono rezultatus.</w:t>
      </w: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Finalinis turas vykdomas pagal atkrintamųjų varžybų principą:</w:t>
      </w:r>
    </w:p>
    <w:p w14:paraId="0DF1A960" w14:textId="77777777" w:rsidR="00CF0C8E" w:rsidRPr="00CF0C8E" w:rsidRDefault="00CF0C8E" w:rsidP="00CF0C8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1 vieta susitinka su 4 vieta;</w:t>
      </w:r>
    </w:p>
    <w:p w14:paraId="0AFB84CC" w14:textId="77777777" w:rsidR="00CF0C8E" w:rsidRPr="00CF0C8E" w:rsidRDefault="00CF0C8E" w:rsidP="00CF0C8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2 vieta susitinka su 3 vieta.</w:t>
      </w:r>
    </w:p>
    <w:p w14:paraId="6E222D12" w14:textId="77777777" w:rsidR="00CF0C8E" w:rsidRPr="00CF0C8E" w:rsidRDefault="00CF0C8E" w:rsidP="00CF0C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Pusfinalių laimėtojai žaidžia didįjį finalą dėl čempionų titulo, pralaimėjusieji – dėl trečios vietos.</w:t>
      </w: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Finalinio etapo kovos gali būti vykdomos iki dviejų pergalių (geriausias iš trijų mačų formatas).</w:t>
      </w: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Finalo mačo trukmė gali būti ilgesnė – iki 7 minučių, o tarp kovų skiriama iki 5 minučių pasiruošimui.</w:t>
      </w:r>
    </w:p>
    <w:p w14:paraId="3027F6C3" w14:textId="71C05A17" w:rsidR="00CF0C8E" w:rsidRPr="00CF0C8E" w:rsidRDefault="00CF0C8E" w:rsidP="007818A8">
      <w:pPr>
        <w:pStyle w:val="NoSpacing"/>
      </w:pPr>
      <w:r w:rsidRPr="00CF0C8E">
        <w:t>Apšilimas ir instruktažas</w:t>
      </w:r>
    </w:p>
    <w:p w14:paraId="08326DFC" w14:textId="77777777" w:rsidR="00CF0C8E" w:rsidRPr="00CF0C8E" w:rsidRDefault="00CF0C8E" w:rsidP="00CF0C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Prieš kiekvieną turą komandos dalyvauja apšilimo sesijoje, kurios metu:</w:t>
      </w:r>
    </w:p>
    <w:p w14:paraId="11B2198B" w14:textId="77777777" w:rsidR="00CF0C8E" w:rsidRPr="00CF0C8E" w:rsidRDefault="00CF0C8E" w:rsidP="00CF0C8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supažindinamos su arenos išdėstymu ir žymėjimais;</w:t>
      </w:r>
    </w:p>
    <w:p w14:paraId="788A976D" w14:textId="2E3A3A06" w:rsidR="00CF0C8E" w:rsidRPr="00CF0C8E" w:rsidRDefault="00CF0C8E" w:rsidP="00CF0C8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instruktuojamos dėl DJI „</w:t>
      </w:r>
      <w:r w:rsidR="0048404D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RoboMaster</w:t>
      </w: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S1“ valdymo ir žaidimo taisyklių;</w:t>
      </w:r>
    </w:p>
    <w:p w14:paraId="77E017B2" w14:textId="77777777" w:rsidR="00CF0C8E" w:rsidRPr="00CF0C8E" w:rsidRDefault="00CF0C8E" w:rsidP="00CF0C8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turi galimybę praktiškai išbandyti robotus prieš pirmąją kovą.</w:t>
      </w:r>
    </w:p>
    <w:p w14:paraId="6AFA0577" w14:textId="77777777" w:rsidR="00CF0C8E" w:rsidRPr="00CF0C8E" w:rsidRDefault="00CF0C8E" w:rsidP="00CF0C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Ši sesija skirta užtikrinti, kad visos komandos varžytųsi lygiomis sąlygomis.</w:t>
      </w:r>
    </w:p>
    <w:p w14:paraId="14B0A589" w14:textId="3EAC05DE" w:rsidR="00CF0C8E" w:rsidRPr="00CF0C8E" w:rsidRDefault="00CF0C8E" w:rsidP="007818A8">
      <w:pPr>
        <w:pStyle w:val="NoSpacing"/>
      </w:pPr>
      <w:r w:rsidRPr="00CF0C8E">
        <w:t>Varžybų dienos struktūra</w:t>
      </w:r>
    </w:p>
    <w:p w14:paraId="57CB439F" w14:textId="77777777" w:rsidR="00CF0C8E" w:rsidRPr="00CF0C8E" w:rsidRDefault="00CF0C8E" w:rsidP="00CF0C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Vieno turo trukmė – apie 4 valandas.</w:t>
      </w:r>
      <w:r w:rsidRPr="00CF0C8E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Pavyzdinė turo dienotvarkė: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0"/>
        <w:gridCol w:w="4555"/>
      </w:tblGrid>
      <w:tr w:rsidR="00CF0C8E" w:rsidRPr="00CF0C8E" w14:paraId="38A51018" w14:textId="77777777" w:rsidTr="00A46A57">
        <w:tc>
          <w:tcPr>
            <w:tcW w:w="0" w:type="auto"/>
            <w:hideMark/>
          </w:tcPr>
          <w:p w14:paraId="2BEE1636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Laikas</w:t>
            </w:r>
          </w:p>
        </w:tc>
        <w:tc>
          <w:tcPr>
            <w:tcW w:w="0" w:type="auto"/>
            <w:hideMark/>
          </w:tcPr>
          <w:p w14:paraId="67D6DB39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Veikla</w:t>
            </w:r>
          </w:p>
        </w:tc>
      </w:tr>
      <w:tr w:rsidR="00CF0C8E" w:rsidRPr="00CF0C8E" w14:paraId="04A2BA98" w14:textId="77777777" w:rsidTr="00A46A57">
        <w:tc>
          <w:tcPr>
            <w:tcW w:w="0" w:type="auto"/>
            <w:hideMark/>
          </w:tcPr>
          <w:p w14:paraId="2F674242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10:00–10:20</w:t>
            </w:r>
          </w:p>
        </w:tc>
        <w:tc>
          <w:tcPr>
            <w:tcW w:w="0" w:type="auto"/>
            <w:hideMark/>
          </w:tcPr>
          <w:p w14:paraId="2765BA2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Dalyvių registracija, instruktažas ir apšilimas</w:t>
            </w:r>
          </w:p>
        </w:tc>
      </w:tr>
      <w:tr w:rsidR="00CF0C8E" w:rsidRPr="00CF0C8E" w14:paraId="7F6E8BD6" w14:textId="77777777" w:rsidTr="00A46A57">
        <w:tc>
          <w:tcPr>
            <w:tcW w:w="0" w:type="auto"/>
            <w:hideMark/>
          </w:tcPr>
          <w:p w14:paraId="71DCFF9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10:20–11:20</w:t>
            </w:r>
          </w:p>
        </w:tc>
        <w:tc>
          <w:tcPr>
            <w:tcW w:w="0" w:type="auto"/>
            <w:hideMark/>
          </w:tcPr>
          <w:p w14:paraId="4645D0F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Pirmasis raundas (6 mačai)</w:t>
            </w:r>
          </w:p>
        </w:tc>
      </w:tr>
      <w:tr w:rsidR="00CF0C8E" w:rsidRPr="00CF0C8E" w14:paraId="74B9C11C" w14:textId="77777777" w:rsidTr="00A46A57">
        <w:tc>
          <w:tcPr>
            <w:tcW w:w="0" w:type="auto"/>
            <w:hideMark/>
          </w:tcPr>
          <w:p w14:paraId="4EF7977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11:20–11:30</w:t>
            </w:r>
          </w:p>
        </w:tc>
        <w:tc>
          <w:tcPr>
            <w:tcW w:w="0" w:type="auto"/>
            <w:hideMark/>
          </w:tcPr>
          <w:p w14:paraId="0B7A7A7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Techninė pertrauka</w:t>
            </w:r>
          </w:p>
        </w:tc>
      </w:tr>
      <w:tr w:rsidR="00CF0C8E" w:rsidRPr="00CF0C8E" w14:paraId="65802883" w14:textId="77777777" w:rsidTr="00A46A57">
        <w:tc>
          <w:tcPr>
            <w:tcW w:w="0" w:type="auto"/>
            <w:hideMark/>
          </w:tcPr>
          <w:p w14:paraId="153235C0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11:30–12:30</w:t>
            </w:r>
          </w:p>
        </w:tc>
        <w:tc>
          <w:tcPr>
            <w:tcW w:w="0" w:type="auto"/>
            <w:hideMark/>
          </w:tcPr>
          <w:p w14:paraId="4244D3DA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Antrasis raundas (6 mačai)</w:t>
            </w:r>
          </w:p>
        </w:tc>
      </w:tr>
      <w:tr w:rsidR="00CF0C8E" w:rsidRPr="00CF0C8E" w14:paraId="107D6640" w14:textId="77777777" w:rsidTr="00A46A57">
        <w:tc>
          <w:tcPr>
            <w:tcW w:w="0" w:type="auto"/>
            <w:hideMark/>
          </w:tcPr>
          <w:p w14:paraId="009F0D0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12:30–12:40</w:t>
            </w:r>
          </w:p>
        </w:tc>
        <w:tc>
          <w:tcPr>
            <w:tcW w:w="0" w:type="auto"/>
            <w:hideMark/>
          </w:tcPr>
          <w:p w14:paraId="70C3541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Rezultatų suvedimas ir lentelės atnaujinimas</w:t>
            </w:r>
          </w:p>
        </w:tc>
      </w:tr>
    </w:tbl>
    <w:p w14:paraId="4E0C3888" w14:textId="77777777" w:rsidR="00EE482C" w:rsidRDefault="00EE482C" w:rsidP="00EE482C">
      <w:pPr>
        <w:pStyle w:val="NoSpacing"/>
        <w:numPr>
          <w:ilvl w:val="0"/>
          <w:numId w:val="0"/>
        </w:numPr>
        <w:ind w:left="360"/>
      </w:pPr>
    </w:p>
    <w:p w14:paraId="7BD492CB" w14:textId="77777777" w:rsidR="00EE482C" w:rsidRDefault="00EE482C" w:rsidP="00EE482C">
      <w:pPr>
        <w:pStyle w:val="NoSpacing"/>
        <w:numPr>
          <w:ilvl w:val="0"/>
          <w:numId w:val="0"/>
        </w:numPr>
        <w:ind w:left="360"/>
      </w:pPr>
    </w:p>
    <w:p w14:paraId="04027799" w14:textId="77777777" w:rsidR="00EE482C" w:rsidRDefault="00EE482C" w:rsidP="00EE482C">
      <w:pPr>
        <w:pStyle w:val="NoSpacing"/>
        <w:numPr>
          <w:ilvl w:val="0"/>
          <w:numId w:val="0"/>
        </w:numPr>
        <w:ind w:left="360"/>
      </w:pPr>
    </w:p>
    <w:p w14:paraId="7FB9F3C0" w14:textId="77777777" w:rsidR="00EE482C" w:rsidRDefault="00EE482C" w:rsidP="00EE482C">
      <w:pPr>
        <w:pStyle w:val="NoSpacing"/>
        <w:numPr>
          <w:ilvl w:val="0"/>
          <w:numId w:val="0"/>
        </w:numPr>
        <w:ind w:left="360"/>
      </w:pPr>
    </w:p>
    <w:p w14:paraId="09CC4C5C" w14:textId="77777777" w:rsidR="00EE482C" w:rsidRDefault="00EE482C" w:rsidP="00EE482C">
      <w:pPr>
        <w:pStyle w:val="NoSpacing"/>
        <w:numPr>
          <w:ilvl w:val="0"/>
          <w:numId w:val="0"/>
        </w:numPr>
        <w:ind w:left="360"/>
      </w:pPr>
    </w:p>
    <w:p w14:paraId="637098B0" w14:textId="0566A673" w:rsidR="00CF0C8E" w:rsidRPr="00CF0C8E" w:rsidRDefault="00CF0C8E" w:rsidP="007818A8">
      <w:pPr>
        <w:pStyle w:val="NoSpacing"/>
      </w:pPr>
      <w:r w:rsidRPr="00CF0C8E">
        <w:lastRenderedPageBreak/>
        <w:t>Rezultatų suvestinės pavyzdys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0"/>
        <w:gridCol w:w="501"/>
        <w:gridCol w:w="502"/>
        <w:gridCol w:w="502"/>
        <w:gridCol w:w="502"/>
        <w:gridCol w:w="456"/>
        <w:gridCol w:w="456"/>
        <w:gridCol w:w="456"/>
        <w:gridCol w:w="456"/>
        <w:gridCol w:w="456"/>
        <w:gridCol w:w="456"/>
        <w:gridCol w:w="456"/>
        <w:gridCol w:w="456"/>
        <w:gridCol w:w="910"/>
        <w:gridCol w:w="1070"/>
        <w:gridCol w:w="763"/>
      </w:tblGrid>
      <w:tr w:rsidR="00CF0C8E" w:rsidRPr="00CF0C8E" w14:paraId="6CEA3604" w14:textId="77777777" w:rsidTr="00A46A57">
        <w:tc>
          <w:tcPr>
            <w:tcW w:w="0" w:type="auto"/>
            <w:hideMark/>
          </w:tcPr>
          <w:p w14:paraId="719E7AEA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Komanda</w:t>
            </w:r>
          </w:p>
        </w:tc>
        <w:tc>
          <w:tcPr>
            <w:tcW w:w="0" w:type="auto"/>
            <w:hideMark/>
          </w:tcPr>
          <w:p w14:paraId="67DE612F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594343C8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48C253A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0F7CE62F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459750D2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59046786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1904545A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5624BDE9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5A967CD8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14:paraId="5A404535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6EABDAD1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11</w:t>
            </w:r>
          </w:p>
        </w:tc>
        <w:tc>
          <w:tcPr>
            <w:tcW w:w="0" w:type="auto"/>
            <w:hideMark/>
          </w:tcPr>
          <w:p w14:paraId="51F67897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12</w:t>
            </w:r>
          </w:p>
        </w:tc>
        <w:tc>
          <w:tcPr>
            <w:tcW w:w="0" w:type="auto"/>
            <w:hideMark/>
          </w:tcPr>
          <w:p w14:paraId="777D0BA6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Taškai</w:t>
            </w:r>
          </w:p>
        </w:tc>
        <w:tc>
          <w:tcPr>
            <w:tcW w:w="0" w:type="auto"/>
            <w:hideMark/>
          </w:tcPr>
          <w:p w14:paraId="1334D47F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Sužaista</w:t>
            </w:r>
          </w:p>
        </w:tc>
        <w:tc>
          <w:tcPr>
            <w:tcW w:w="0" w:type="auto"/>
            <w:hideMark/>
          </w:tcPr>
          <w:p w14:paraId="6CC8C2E8" w14:textId="77777777" w:rsidR="00CF0C8E" w:rsidRPr="00CF0C8E" w:rsidRDefault="00CF0C8E" w:rsidP="00CF0C8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Vieta</w:t>
            </w:r>
          </w:p>
        </w:tc>
      </w:tr>
      <w:tr w:rsidR="00CF0C8E" w:rsidRPr="00CF0C8E" w14:paraId="5C369899" w14:textId="77777777" w:rsidTr="00A46A57">
        <w:tc>
          <w:tcPr>
            <w:tcW w:w="0" w:type="auto"/>
            <w:hideMark/>
          </w:tcPr>
          <w:p w14:paraId="70271B7B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7562A6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2FA5A0D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9–6</w:t>
            </w:r>
          </w:p>
        </w:tc>
        <w:tc>
          <w:tcPr>
            <w:tcW w:w="0" w:type="auto"/>
            <w:hideMark/>
          </w:tcPr>
          <w:p w14:paraId="00180F6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8–8</w:t>
            </w:r>
          </w:p>
        </w:tc>
        <w:tc>
          <w:tcPr>
            <w:tcW w:w="0" w:type="auto"/>
            <w:hideMark/>
          </w:tcPr>
          <w:p w14:paraId="3613BE3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5–9</w:t>
            </w:r>
          </w:p>
        </w:tc>
        <w:tc>
          <w:tcPr>
            <w:tcW w:w="0" w:type="auto"/>
            <w:hideMark/>
          </w:tcPr>
          <w:p w14:paraId="2E74BE4A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FB4E57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9D4C69F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2D4B647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5618693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974ABDE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BF21DCB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26DCCCA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956254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08E09147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2A3206AB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III</w:t>
            </w:r>
          </w:p>
        </w:tc>
      </w:tr>
      <w:tr w:rsidR="00CF0C8E" w:rsidRPr="00CF0C8E" w14:paraId="01E43326" w14:textId="77777777" w:rsidTr="00A46A57">
        <w:tc>
          <w:tcPr>
            <w:tcW w:w="0" w:type="auto"/>
            <w:hideMark/>
          </w:tcPr>
          <w:p w14:paraId="3589148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6E63F6F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6–9</w:t>
            </w:r>
          </w:p>
        </w:tc>
        <w:tc>
          <w:tcPr>
            <w:tcW w:w="0" w:type="auto"/>
            <w:hideMark/>
          </w:tcPr>
          <w:p w14:paraId="2A1C79D7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217AF1E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9–7</w:t>
            </w:r>
          </w:p>
        </w:tc>
        <w:tc>
          <w:tcPr>
            <w:tcW w:w="0" w:type="auto"/>
            <w:hideMark/>
          </w:tcPr>
          <w:p w14:paraId="049E87EE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0D16F9B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DB3655A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643F19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797AA5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06E6A7A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6F79DD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470156E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AF2F741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604275E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1867282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487D16E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IV</w:t>
            </w:r>
          </w:p>
        </w:tc>
      </w:tr>
      <w:tr w:rsidR="00CF0C8E" w:rsidRPr="00CF0C8E" w14:paraId="35551DB7" w14:textId="77777777" w:rsidTr="00A46A57">
        <w:tc>
          <w:tcPr>
            <w:tcW w:w="0" w:type="auto"/>
            <w:hideMark/>
          </w:tcPr>
          <w:p w14:paraId="2A8AF81F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305D836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8–8</w:t>
            </w:r>
          </w:p>
        </w:tc>
        <w:tc>
          <w:tcPr>
            <w:tcW w:w="0" w:type="auto"/>
            <w:hideMark/>
          </w:tcPr>
          <w:p w14:paraId="0E86AB23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7–9</w:t>
            </w:r>
          </w:p>
        </w:tc>
        <w:tc>
          <w:tcPr>
            <w:tcW w:w="0" w:type="auto"/>
            <w:hideMark/>
          </w:tcPr>
          <w:p w14:paraId="5F601157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0386163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A0F0D21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E7779F7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88EBD72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706612E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ACB065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9BF0F4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1B9B7F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CD42A4C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26760BB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22F6A57A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B36EDFE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VI</w:t>
            </w:r>
          </w:p>
        </w:tc>
      </w:tr>
      <w:tr w:rsidR="00CF0C8E" w:rsidRPr="00CF0C8E" w14:paraId="4176EF4C" w14:textId="77777777" w:rsidTr="00A46A57">
        <w:tc>
          <w:tcPr>
            <w:tcW w:w="0" w:type="auto"/>
            <w:hideMark/>
          </w:tcPr>
          <w:p w14:paraId="1D61B373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482DFE92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9–5</w:t>
            </w:r>
          </w:p>
        </w:tc>
        <w:tc>
          <w:tcPr>
            <w:tcW w:w="0" w:type="auto"/>
            <w:hideMark/>
          </w:tcPr>
          <w:p w14:paraId="278BFEEF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0BFCCC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91F9961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6C4BE2B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645ADCC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A2935D1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A024A1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4E088C1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4EB236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BB96D8C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3AC72DF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9BF94C7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35BB5FE0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059D61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II</w:t>
            </w:r>
          </w:p>
        </w:tc>
      </w:tr>
      <w:tr w:rsidR="00CF0C8E" w:rsidRPr="00CF0C8E" w14:paraId="7CE3C4D9" w14:textId="77777777" w:rsidTr="00A46A57">
        <w:tc>
          <w:tcPr>
            <w:tcW w:w="0" w:type="auto"/>
            <w:hideMark/>
          </w:tcPr>
          <w:p w14:paraId="0AC7004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0F61F963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CA905C9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B4FBA0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CA149E1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29C2FA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4CDDF243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9A3DC30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E43143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E6ABEA0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01FA84A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987E02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CAECD4B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906BEF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2D9DCC7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AF7BB93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CF0C8E" w:rsidRPr="00CF0C8E" w14:paraId="0C450E3A" w14:textId="77777777" w:rsidTr="00A46A57">
        <w:tc>
          <w:tcPr>
            <w:tcW w:w="0" w:type="auto"/>
            <w:hideMark/>
          </w:tcPr>
          <w:p w14:paraId="4903BFDA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2FE3F453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720DDBB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2E73703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B362D0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86A5591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2613DF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17941A7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7C7C49C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5CE60C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96460EE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AE756B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7F7670E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939481F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590A467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8FFE6C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CF0C8E" w:rsidRPr="00CF0C8E" w14:paraId="6F92C549" w14:textId="77777777" w:rsidTr="00A46A57">
        <w:tc>
          <w:tcPr>
            <w:tcW w:w="0" w:type="auto"/>
            <w:hideMark/>
          </w:tcPr>
          <w:p w14:paraId="503F87E2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304CC783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C8EC15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B9BC46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1CB6EAE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461BDF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4C15B69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8DCC23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781336C7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429741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55783AE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9635E3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42219B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B40F14C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575C17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18B7EF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CF0C8E" w:rsidRPr="00CF0C8E" w14:paraId="0CDFFC10" w14:textId="77777777" w:rsidTr="00A46A57">
        <w:tc>
          <w:tcPr>
            <w:tcW w:w="0" w:type="auto"/>
            <w:hideMark/>
          </w:tcPr>
          <w:p w14:paraId="6CA76F83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6E6DE74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94F78C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8D90AE3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98380D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4F2211A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7ECC559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15BDE8C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C7553F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7C22D98F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0013C6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A774C8E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DC0B73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5413B01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2816B8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A0715E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CF0C8E" w:rsidRPr="00CF0C8E" w14:paraId="5EBBCA2C" w14:textId="77777777" w:rsidTr="00A46A57">
        <w:tc>
          <w:tcPr>
            <w:tcW w:w="0" w:type="auto"/>
            <w:hideMark/>
          </w:tcPr>
          <w:p w14:paraId="07D5ADAF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14:paraId="2B74CB12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A9F49BB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BDC5CC2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FDF3F71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291980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6825DC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25439D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43CB152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76B6F0F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0F9044E1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CAF289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6B4A27C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ACA5E63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093F90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7C514CC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CF0C8E" w:rsidRPr="00CF0C8E" w14:paraId="28C7F2B0" w14:textId="77777777" w:rsidTr="00A46A57">
        <w:tc>
          <w:tcPr>
            <w:tcW w:w="0" w:type="auto"/>
            <w:hideMark/>
          </w:tcPr>
          <w:p w14:paraId="6547E1C2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11ACBF4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B32943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E6C7C6F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2EE9D9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7209FF2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9A4C49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1164E6A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FCAFA8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8F99B21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AC1208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4E097EDC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D54910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04C3127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60671D2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0495829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CF0C8E" w:rsidRPr="00CF0C8E" w14:paraId="3CA4DDB5" w14:textId="77777777" w:rsidTr="00A46A57">
        <w:tc>
          <w:tcPr>
            <w:tcW w:w="0" w:type="auto"/>
            <w:hideMark/>
          </w:tcPr>
          <w:p w14:paraId="19B622F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11</w:t>
            </w:r>
          </w:p>
        </w:tc>
        <w:tc>
          <w:tcPr>
            <w:tcW w:w="0" w:type="auto"/>
            <w:hideMark/>
          </w:tcPr>
          <w:p w14:paraId="7B67BC62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5B30252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F6CF46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1E913D9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5AB2C0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2C5956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100C650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5C4D29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AD0ABEB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260633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6CBE13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468BF4D0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23BB6BE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7DE4F12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68C3A49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CF0C8E" w:rsidRPr="00CF0C8E" w14:paraId="47F5F1B8" w14:textId="77777777" w:rsidTr="00A46A57">
        <w:tc>
          <w:tcPr>
            <w:tcW w:w="0" w:type="auto"/>
            <w:hideMark/>
          </w:tcPr>
          <w:p w14:paraId="1BDA44C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12</w:t>
            </w:r>
          </w:p>
        </w:tc>
        <w:tc>
          <w:tcPr>
            <w:tcW w:w="0" w:type="auto"/>
            <w:hideMark/>
          </w:tcPr>
          <w:p w14:paraId="1F8CEF2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CBF0D0B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8645E73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D883A91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E3BAFE1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2D73775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57772ED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280A56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C55EF7A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7D108CB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94B15AF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08BAE6B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CF0C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69AF2286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ECC5ED8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15F8174" w14:textId="77777777" w:rsidR="00CF0C8E" w:rsidRPr="00CF0C8E" w:rsidRDefault="00CF0C8E" w:rsidP="00CF0C8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</w:tbl>
    <w:p w14:paraId="40BAEA83" w14:textId="50A1B3C9" w:rsidR="00EE482C" w:rsidRDefault="00CF0C8E" w:rsidP="00CF0C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lt-LT"/>
          <w14:ligatures w14:val="none"/>
        </w:rPr>
      </w:pPr>
      <w:r w:rsidRPr="00CF0C8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lt-LT"/>
          <w14:ligatures w14:val="none"/>
        </w:rPr>
        <w:t>Pastaba: lentelėje žymimi tarpusavio mačų rezultatai. Už pergalę skiriami 3 taškai, už lygiąsias – 1 taškas, už pralaimėjimą – 0 taškų. Pasibaigus turui arba sezonui, komandos reitinguojamos pagal surinktų taškų sumą.</w:t>
      </w:r>
    </w:p>
    <w:p w14:paraId="4FC3EE4E" w14:textId="77777777" w:rsidR="00EE482C" w:rsidRPr="00CF0C8E" w:rsidRDefault="00EE482C" w:rsidP="00CF0C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29BE1A78" w14:textId="49D92BEF" w:rsidR="00CF0C8E" w:rsidRDefault="00CF0C8E" w:rsidP="007818A8">
      <w:pPr>
        <w:pStyle w:val="Heading2"/>
      </w:pPr>
      <w:bookmarkStart w:id="4" w:name="_Toc210674991"/>
      <w:r w:rsidRPr="00CF0C8E">
        <w:t>ŽAIDĖJŲ ELGESIO TAISYKLĖS</w:t>
      </w:r>
      <w:bookmarkEnd w:id="4"/>
    </w:p>
    <w:p w14:paraId="16211ED5" w14:textId="77777777" w:rsidR="00EE482C" w:rsidRPr="00CF0C8E" w:rsidRDefault="00EE482C" w:rsidP="00EE482C">
      <w:pPr>
        <w:pStyle w:val="Heading2"/>
        <w:numPr>
          <w:ilvl w:val="0"/>
          <w:numId w:val="0"/>
        </w:numPr>
        <w:ind w:left="360"/>
        <w:jc w:val="left"/>
      </w:pPr>
    </w:p>
    <w:p w14:paraId="7D0A2EEE" w14:textId="2B7752A8" w:rsidR="00CF0C8E" w:rsidRPr="00CF0C8E" w:rsidRDefault="00CF0C8E" w:rsidP="007818A8">
      <w:pPr>
        <w:pStyle w:val="NoSpacing"/>
      </w:pPr>
      <w:r w:rsidRPr="00CF0C8E">
        <w:t>Bendrosios nuostatos</w:t>
      </w:r>
    </w:p>
    <w:p w14:paraId="0AB7494A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Dalyviai privalo laikytis sąžiningo žaidimo principų, gerbti varžovus, organizatorius ir teisėjus.</w:t>
      </w:r>
      <w:r w:rsidRPr="00CF0C8E">
        <w:br/>
        <w:t>Kiekvienas dalyvis atsakingas už savo elgesį, komandinius sprendimus ir naudojamą įrangą varžybų metu.</w:t>
      </w:r>
    </w:p>
    <w:p w14:paraId="348353DB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Varžybos yra viešas renginys, todėl visų dalyvių veiksmai turi atitikti viešosios tvarkos ir pagarbos standartus.</w:t>
      </w:r>
    </w:p>
    <w:p w14:paraId="2D34C656" w14:textId="73D11B69" w:rsidR="00CF0C8E" w:rsidRPr="00CF0C8E" w:rsidRDefault="00CF0C8E" w:rsidP="007818A8">
      <w:pPr>
        <w:pStyle w:val="NoSpacing"/>
      </w:pPr>
      <w:r w:rsidRPr="00CF0C8E">
        <w:t>Elgesys varžybų metu</w:t>
      </w:r>
    </w:p>
    <w:p w14:paraId="5CA9998C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Varžybų metu draudžiama garsiai rėkauti, įžeidinėti kitus dalyvius ar teisėjus, vartoti necenzūrinius žodžius ar gestus.</w:t>
      </w:r>
    </w:p>
    <w:p w14:paraId="7174748F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Dalyviams draudžiama trukdyti varžovų komandos veiksmams bet kokiu fiziniu ar techniniu būdu, išskyrus taisyklėse leidžiamus veiksmus arenos viduje.</w:t>
      </w:r>
    </w:p>
    <w:p w14:paraId="1BA896F3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Komandos turi laikytis organizatorių ir teisėjų nurodymų dėl žaidimo pradžios, techninio pasiruošimo ir arenos tvarkos.</w:t>
      </w:r>
    </w:p>
    <w:p w14:paraId="2DB3ABA4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Robotai turi būti valdomi tik pagal nustatytas taisykles ir tik savo komandos narių.</w:t>
      </w:r>
    </w:p>
    <w:p w14:paraId="60CC715E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Varžybų metu draudžiama manipuliuoti robotų programine įranga ar naudoti įrenginius, galinčius suteikti nesąžiningą pranašumą (pvz., papildomi siųstuvai, neleistini modifikavimai).</w:t>
      </w:r>
    </w:p>
    <w:p w14:paraId="1E26053B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lastRenderedPageBreak/>
        <w:t>Komandos privalo išsaugoti tvarką aplink savo darbo vietą – techninėje zonoje ir prie arenos.</w:t>
      </w:r>
    </w:p>
    <w:p w14:paraId="33A3795B" w14:textId="396DE022" w:rsidR="00CF0C8E" w:rsidRPr="00CF0C8E" w:rsidRDefault="00CF0C8E" w:rsidP="007818A8">
      <w:pPr>
        <w:pStyle w:val="NoSpacing"/>
      </w:pPr>
      <w:r w:rsidRPr="00CF0C8E">
        <w:t>Techninė ir saugos drausmė</w:t>
      </w:r>
    </w:p>
    <w:p w14:paraId="2173787E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Dalyviai privalo laikytis techninių ir elektros saugos reikalavimų, pateiktų prieš varžybas.</w:t>
      </w:r>
    </w:p>
    <w:p w14:paraId="65E24AD8" w14:textId="06979832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Draudžiama savavališkai keisti ar modifikuoti DJI „</w:t>
      </w:r>
      <w:r w:rsidR="0048404D">
        <w:t>RoboMaster</w:t>
      </w:r>
      <w:r w:rsidRPr="00CF0C8E">
        <w:t xml:space="preserve"> S1“ robotų konstrukciją, jutiklius ar ginkluotės sistemas.</w:t>
      </w:r>
    </w:p>
    <w:p w14:paraId="355E2ED7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Robotus leidžiama įjungti, išjungti ir pakelti nuo arenos tik teisėjui leidus.</w:t>
      </w:r>
    </w:p>
    <w:p w14:paraId="7937B6EF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Pastebėję techninį gedimą ar gedimo požymius, dalyviai privalo nedelsiant pranešti teisėjui ar techniniam personalui.</w:t>
      </w:r>
    </w:p>
    <w:p w14:paraId="6971DDF1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Draudžiama naudoti robotus ne pagal paskirtį arba kelti pavojų kitų dalyvių saugumui.</w:t>
      </w:r>
    </w:p>
    <w:p w14:paraId="505C4EC6" w14:textId="5AEAB0C4" w:rsidR="00CF0C8E" w:rsidRPr="00CF0C8E" w:rsidRDefault="00CF0C8E" w:rsidP="007818A8">
      <w:pPr>
        <w:pStyle w:val="NoSpacing"/>
      </w:pPr>
      <w:r w:rsidRPr="00CF0C8E">
        <w:t>Teisėjų ir organizatorių sprendimai</w:t>
      </w:r>
    </w:p>
    <w:p w14:paraId="0046F52C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Teisėjų sprendimai varžybų metu yra galutiniai ir privalomi visoms komandoms.</w:t>
      </w:r>
    </w:p>
    <w:p w14:paraId="3D385A66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Organizatoriai turi teisę sustabdyti mačą, jei kyla techninių nesklandumų, saugumo rizika ar nesportinis elgesys.</w:t>
      </w:r>
    </w:p>
    <w:p w14:paraId="35F0C47D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Už grubius pažeidimus teisėjai gali skirti įspėjimą, diskvalifikaciją iš konkretaus mačo arba pašalinimą iš sezono.</w:t>
      </w:r>
    </w:p>
    <w:p w14:paraId="70AEB192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Diskvalifikuotos komandos rezultatai tame ture gali būti anuliuojami, o jų vieta lentelėje perskaičiuojama.</w:t>
      </w:r>
    </w:p>
    <w:p w14:paraId="78DF16C9" w14:textId="1A6DE935" w:rsidR="00CF0C8E" w:rsidRPr="00CF0C8E" w:rsidRDefault="00CF0C8E" w:rsidP="007818A8">
      <w:pPr>
        <w:pStyle w:val="NoSpacing"/>
      </w:pPr>
      <w:r w:rsidRPr="00CF0C8E">
        <w:t>Dalyvių atsakomybė ir viešas elgesys</w:t>
      </w:r>
    </w:p>
    <w:p w14:paraId="217A1AD4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Dalyviai turi rodyti pagarbą žiūrovams, varžovams ir rėmėjams.</w:t>
      </w:r>
    </w:p>
    <w:p w14:paraId="6463E997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Varžybų metu draudžiama tyčia gadinti ar kitaip žaloti organizatorių turtą ar techniką.</w:t>
      </w:r>
    </w:p>
    <w:p w14:paraId="680536FF" w14:textId="77777777" w:rsidR="00CF0C8E" w:rsidRPr="00CF0C8E" w:rsidRDefault="00CF0C8E" w:rsidP="007818A8">
      <w:pPr>
        <w:pStyle w:val="NoSpacing"/>
        <w:numPr>
          <w:ilvl w:val="2"/>
          <w:numId w:val="32"/>
        </w:numPr>
      </w:pPr>
      <w:r w:rsidRPr="00CF0C8E">
        <w:t>Komandos, iškovojusios prizines vietas, privalo dalyvauti apdovanojimų ceremonijoje arba iš anksto informuoti organizatorius apie negalėjimą dalyvauti.</w:t>
      </w:r>
    </w:p>
    <w:p w14:paraId="1F5F9C73" w14:textId="1C32EDE1" w:rsidR="00EE482C" w:rsidRDefault="00CF0C8E" w:rsidP="00EE482C">
      <w:pPr>
        <w:pStyle w:val="NoSpacing"/>
        <w:numPr>
          <w:ilvl w:val="2"/>
          <w:numId w:val="32"/>
        </w:numPr>
      </w:pPr>
      <w:r w:rsidRPr="00CF0C8E">
        <w:t>Bet koks dalyvių elgesys, kuris diskredituoja renginį ar pažeidžia jo viešą reputaciją, gali lemti komandos pašalinimą iš projekto.</w:t>
      </w:r>
    </w:p>
    <w:p w14:paraId="4906209D" w14:textId="77777777" w:rsidR="00EE482C" w:rsidRPr="00CF0C8E" w:rsidRDefault="00EE482C" w:rsidP="00EE482C">
      <w:pPr>
        <w:pStyle w:val="NoSpacing"/>
        <w:numPr>
          <w:ilvl w:val="0"/>
          <w:numId w:val="0"/>
        </w:numPr>
        <w:ind w:left="1224"/>
      </w:pPr>
    </w:p>
    <w:p w14:paraId="28BB074B" w14:textId="4B9C74E4" w:rsidR="00A46A57" w:rsidRDefault="00A46A57" w:rsidP="007818A8">
      <w:pPr>
        <w:pStyle w:val="Heading2"/>
      </w:pPr>
      <w:bookmarkStart w:id="5" w:name="_Toc210674992"/>
      <w:r w:rsidRPr="00A46A57">
        <w:t>TECHNINIAI ŽYMĖKLIAI IR GEBĖJIMAI</w:t>
      </w:r>
      <w:bookmarkEnd w:id="5"/>
    </w:p>
    <w:p w14:paraId="6EEE61F8" w14:textId="77777777" w:rsidR="00EE482C" w:rsidRPr="00A46A57" w:rsidRDefault="00EE482C" w:rsidP="00EE482C">
      <w:pPr>
        <w:pStyle w:val="Heading2"/>
        <w:numPr>
          <w:ilvl w:val="0"/>
          <w:numId w:val="0"/>
        </w:numPr>
        <w:ind w:left="360"/>
        <w:jc w:val="left"/>
      </w:pPr>
    </w:p>
    <w:p w14:paraId="2A138A2F" w14:textId="4C3D1CD4" w:rsidR="00A46A57" w:rsidRPr="00A46A57" w:rsidRDefault="00A46A57" w:rsidP="007818A8">
      <w:pPr>
        <w:pStyle w:val="NoSpacing"/>
      </w:pPr>
      <w:r w:rsidRPr="00A46A57">
        <w:t>Žymeklių sistema</w:t>
      </w:r>
    </w:p>
    <w:p w14:paraId="4AA900EB" w14:textId="58AF1BBB" w:rsidR="00A46A57" w:rsidRPr="00A46A57" w:rsidRDefault="00A46A57" w:rsidP="00A46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Varžybose gali būti naudojami fiziniai arenoje išdėstyti žymekliai (angl. </w:t>
      </w:r>
      <w:r w:rsidRPr="00A46A5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lt-LT"/>
          <w14:ligatures w14:val="none"/>
        </w:rPr>
        <w:t>markers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), kuriuos DJI „</w:t>
      </w:r>
      <w:r w:rsidR="0048404D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RoboMaster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S1“ robotai aptinka per kamerą ar valdymo sistemą.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 xml:space="preserve">Žymekliai suteikia komandai papildomas galimybes, panašiai kaip pasaulinėse </w:t>
      </w:r>
      <w:r w:rsidR="0048404D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RoboMaster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varžybose taikomos „bazės“, „atkūrimo zonos“ ar „resursų taškai“ (pagal DJI „</w:t>
      </w:r>
      <w:r w:rsidR="0048404D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RoboMaster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AI Challenge Rules“, 2024; DJI S1 User Manual v1.4).</w:t>
      </w:r>
    </w:p>
    <w:p w14:paraId="50951B06" w14:textId="77777777" w:rsidR="00A46A57" w:rsidRPr="00A46A57" w:rsidRDefault="00A46A57" w:rsidP="00A46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Kiekvienas žymeklis turi aiškiai matomą vizualinį ženklą (lipduką arba kortelę) ir turi būti išdėstytas pagal arenos schemą. Žymekliai aktyvuojami robotu juos nuskenavus arba priartėjus iki 1,5 m atstumu.</w:t>
      </w:r>
    </w:p>
    <w:p w14:paraId="7BE61DF2" w14:textId="49516AA8" w:rsidR="00A46A57" w:rsidRPr="00A46A57" w:rsidRDefault="00A46A57" w:rsidP="007818A8">
      <w:pPr>
        <w:pStyle w:val="NoSpacing"/>
      </w:pPr>
      <w:r w:rsidRPr="00A46A57">
        <w:lastRenderedPageBreak/>
        <w:t>Robotų atgaivinimo žymekliai („širdelės“)</w:t>
      </w:r>
    </w:p>
    <w:p w14:paraId="4617CC38" w14:textId="77777777" w:rsidR="00A46A57" w:rsidRPr="00A46A57" w:rsidRDefault="00A46A57" w:rsidP="00A46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Jeigu roboto HP (gyvybės taškai) pasiekia nulį, robotas laikomas „nukautu“ ir privalo sustoti vietoje.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Nukautas robotas gali būti atgaivintas tik savo komandos veiksmu:</w:t>
      </w:r>
    </w:p>
    <w:p w14:paraId="1A026221" w14:textId="77777777" w:rsidR="00A46A57" w:rsidRPr="00A46A57" w:rsidRDefault="00A46A57" w:rsidP="00A46A5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Mėlyna komanda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– atgaivinimas įvyksta nuskenavus ♥ + 1 žymeklį arba savo komandos užkariautą bazę.</w:t>
      </w:r>
    </w:p>
    <w:p w14:paraId="687B4109" w14:textId="77777777" w:rsidR="00A46A57" w:rsidRPr="00A46A57" w:rsidRDefault="00A46A57" w:rsidP="00A46A5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Raudona komanda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– atgaivinimas įvyksta nuskenavus ♥ + 2 žymeklį arba savo komandos užkariautą bazę.</w:t>
      </w:r>
    </w:p>
    <w:p w14:paraId="5B7AE72F" w14:textId="77777777" w:rsidR="00A46A57" w:rsidRPr="00A46A57" w:rsidRDefault="00A46A57" w:rsidP="00A46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Atgaivintas robotas gali tęsti rungtį po 5 sekundžių laukimo, kai teisėjas ar sistema patvirtina atgaivinimą.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Kiekvienos komandos robotai gali būti atgaivinti neribotą kiekį kartų, bet atgaivinimui būtina aktyvuoti žymeklį.</w:t>
      </w:r>
    </w:p>
    <w:p w14:paraId="5282052F" w14:textId="09A6BAD4" w:rsidR="00A46A57" w:rsidRPr="00A46A57" w:rsidRDefault="00A46A57" w:rsidP="007818A8">
      <w:pPr>
        <w:pStyle w:val="NoSpacing"/>
      </w:pPr>
      <w:r w:rsidRPr="00A46A57">
        <w:t>Atsitiktinių įgūdžių žymekliai</w:t>
      </w:r>
    </w:p>
    <w:p w14:paraId="610DAA99" w14:textId="77777777" w:rsidR="00A46A57" w:rsidRPr="00A46A57" w:rsidRDefault="00A46A57" w:rsidP="00A46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Varžybose gali būti naudojami atsitiktinių įgūdžių žymekliai (pažymėti „?“ simboliu).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Robotui nuskenavus šį žymeklį, teisėjas arba valdymo sistema suteikia vieną iš keturių trumpalaikių gebėjimų:</w:t>
      </w:r>
    </w:p>
    <w:p w14:paraId="64569735" w14:textId="77777777" w:rsidR="00A46A57" w:rsidRPr="00A46A57" w:rsidRDefault="00A46A57" w:rsidP="00A46A5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Sukimasis (Spin)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– prieš varžovą panaudotas efektas priverčia jį suktis aplink savo ašį 1,5 sekundės.</w:t>
      </w:r>
    </w:p>
    <w:p w14:paraId="68F3AE1C" w14:textId="77777777" w:rsidR="00A46A57" w:rsidRPr="00A46A57" w:rsidRDefault="00A46A57" w:rsidP="00A46A5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Elektromagnetinis trukdis (Jammer)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– priešininko ekrane 2,5 sekundėms prarandamas vaizdas (simuliuojama laikinu valdymo sutrikimu).</w:t>
      </w:r>
    </w:p>
    <w:p w14:paraId="676B4A8D" w14:textId="77777777" w:rsidR="00A46A57" w:rsidRPr="00A46A57" w:rsidRDefault="00A46A57" w:rsidP="00A46A5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Ekstremalus greitis (Overdrive)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– roboto greitis padidėja 3 sekundėms.</w:t>
      </w:r>
    </w:p>
    <w:p w14:paraId="1A17F005" w14:textId="77777777" w:rsidR="00A46A57" w:rsidRPr="00A46A57" w:rsidRDefault="00A46A57" w:rsidP="00A46A5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Nenugalimumas (Shield)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– robotas tampa atsparus varžovų šūviams 3 sekundėms.</w:t>
      </w:r>
    </w:p>
    <w:p w14:paraId="235FBFC4" w14:textId="77777777" w:rsidR="00A46A57" w:rsidRPr="00A46A57" w:rsidRDefault="00A46A57" w:rsidP="00A46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Atsitiktiniai įgūdžių žymekliai išdėstomi arenos centruose ar šalutinėse zonose, kur juos pasiekti yra sudėtingiau.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Paprastai naudojamas 1 žymeklis 2-ajame ture ir 2 žymekliai finaliniuose turuose.</w:t>
      </w:r>
    </w:p>
    <w:p w14:paraId="2B4C94C7" w14:textId="77777777" w:rsidR="00A46A57" w:rsidRPr="00A46A57" w:rsidRDefault="00A46A57" w:rsidP="00A46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Šie gebėjimai turi būti aktyvuojami per DJI programą (jeigu naudojama valdymo sąsaja leidžia) arba žymimi teisėjo fiksuojamu veiksmu.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Įgūdžiai negali būti panaudoti du kartus iš eilės – tarp jų privalo būti bent 60 sekundžių pertrauka.</w:t>
      </w:r>
    </w:p>
    <w:p w14:paraId="3EB6111E" w14:textId="35A838FA" w:rsidR="00A46A57" w:rsidRPr="00A46A57" w:rsidRDefault="00A46A57" w:rsidP="007818A8">
      <w:pPr>
        <w:pStyle w:val="NoSpacing"/>
      </w:pPr>
      <w:r w:rsidRPr="00A46A57">
        <w:t>Bazės žymekliai</w:t>
      </w:r>
    </w:p>
    <w:p w14:paraId="69BB7C25" w14:textId="77777777" w:rsidR="00A46A57" w:rsidRPr="00A46A57" w:rsidRDefault="00A46A57" w:rsidP="00A46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Arenoje gali būti įrengtos dvi bazės – mėlynos ir raudonos komandos.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Bazė laikoma užkariauta, kai ją robotas nuskenuoja arba pasiekia numatytą vietą.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Bazės užkariavimas gali suteikti komandai papildomų taškų (pvz., +20 už aktyvavimą arba +20 per sekundę už laikymą iki maksimumo 3 sek.).</w:t>
      </w:r>
    </w:p>
    <w:p w14:paraId="589685E2" w14:textId="77777777" w:rsidR="00A46A57" w:rsidRPr="00A46A57" w:rsidRDefault="00A46A57" w:rsidP="00A46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Bazių užkariavimas taikomas tik specialiuose rungčių tipuose arba finalo kovose, kai organizatoriai paskelbia atitinkamą scenarijų.</w:t>
      </w:r>
    </w:p>
    <w:p w14:paraId="57F16656" w14:textId="3087DEC0" w:rsidR="00A46A57" w:rsidRPr="00A46A57" w:rsidRDefault="00A46A57" w:rsidP="007818A8">
      <w:pPr>
        <w:pStyle w:val="NoSpacing"/>
      </w:pPr>
      <w:r w:rsidRPr="00A46A57">
        <w:t>Žymeklių techninis išdėstymas</w:t>
      </w:r>
    </w:p>
    <w:p w14:paraId="62EFD9C4" w14:textId="77777777" w:rsidR="00A46A57" w:rsidRPr="00A46A57" w:rsidRDefault="00A46A57" w:rsidP="00A46A5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Visi žymekliai turi būti aiškiai matomi, kontrastingi ir nejudantys.</w:t>
      </w:r>
    </w:p>
    <w:p w14:paraId="26821CF4" w14:textId="77777777" w:rsidR="00A46A57" w:rsidRPr="00A46A57" w:rsidRDefault="00A46A57" w:rsidP="00A46A5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Žymekliai tvirtinami ant stabilaus paviršiaus arba grindų pagal arenos schemą.</w:t>
      </w:r>
    </w:p>
    <w:p w14:paraId="689D93EE" w14:textId="77777777" w:rsidR="00A46A57" w:rsidRPr="00A46A57" w:rsidRDefault="00A46A57" w:rsidP="00A46A5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Kiekvienas žymeklis testuojamas prieš varžybas, kad būtų atpažįstamas visų robotų kamerų.</w:t>
      </w:r>
    </w:p>
    <w:p w14:paraId="004102C2" w14:textId="77777777" w:rsidR="00A46A57" w:rsidRPr="00A46A57" w:rsidRDefault="00A46A57" w:rsidP="00A46A5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lastRenderedPageBreak/>
        <w:t>Arenos planas su žymeklių vietomis skelbiamas dalyviams prieš turą, išlaikant sąžiningas sąlygas.</w:t>
      </w:r>
    </w:p>
    <w:p w14:paraId="5913722A" w14:textId="77777777" w:rsidR="00A46A57" w:rsidRPr="00A46A57" w:rsidRDefault="00A46A57" w:rsidP="00A46A5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Teisėjai turi teisę išjungti arba perkelti žymeklius, jei tai būtina techniniam balansui ar saugumui.</w:t>
      </w:r>
    </w:p>
    <w:p w14:paraId="240B19F5" w14:textId="5DE07D95" w:rsidR="00A46A57" w:rsidRPr="00A46A57" w:rsidRDefault="00A46A57" w:rsidP="007818A8">
      <w:pPr>
        <w:pStyle w:val="NoSpacing"/>
      </w:pPr>
      <w:r w:rsidRPr="00A46A57">
        <w:t>Pastabos dėl DJI sistemų integracijos</w:t>
      </w:r>
    </w:p>
    <w:p w14:paraId="58EF9D3A" w14:textId="179FB292" w:rsidR="00A46A57" w:rsidRPr="00A46A57" w:rsidRDefault="00A46A57" w:rsidP="00A46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Ši žymeklių sistema pritaikyta DJI „</w:t>
      </w:r>
      <w:r w:rsidR="0048404D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RoboMaster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S1“ robotams, naudojantiems „Battle Mode“ arba „Custom Arena Mode“.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HP (Hit Points), šūvių registracija ir bazės taškai gali būti sekami automatiškai per DJI S1 „Referee System“, jei ji įjungta, arba fiksuojami teisėjo rankiniu būdu pagal DJI programos ekraną.</w:t>
      </w:r>
    </w:p>
    <w:p w14:paraId="7B6F9002" w14:textId="77777777" w:rsidR="00A46A57" w:rsidRPr="00A46A57" w:rsidRDefault="00A46A57" w:rsidP="00A46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Pritaikant šią sistemą, rekomenduojama vadovautis:</w:t>
      </w:r>
    </w:p>
    <w:p w14:paraId="01F4AA0C" w14:textId="5A32D717" w:rsidR="00A46A57" w:rsidRPr="00A46A57" w:rsidRDefault="00A46A57" w:rsidP="00A46A5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A46A5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lt-LT"/>
          <w14:ligatures w14:val="none"/>
        </w:rPr>
        <w:t xml:space="preserve">DJI </w:t>
      </w:r>
      <w:r w:rsidR="0048404D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lt-LT"/>
          <w14:ligatures w14:val="none"/>
        </w:rPr>
        <w:t>RoboMaster</w:t>
      </w:r>
      <w:r w:rsidRPr="00A46A5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lt-LT"/>
          <w14:ligatures w14:val="none"/>
        </w:rPr>
        <w:t xml:space="preserve"> S1 User Manual v1.4</w:t>
      </w:r>
      <w:r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(2019, DJI);</w:t>
      </w:r>
    </w:p>
    <w:p w14:paraId="222C31A7" w14:textId="1E584190" w:rsidR="00A46A57" w:rsidRPr="00A46A57" w:rsidRDefault="0048404D" w:rsidP="00A46A5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lt-LT"/>
          <w14:ligatures w14:val="none"/>
        </w:rPr>
        <w:t>RoboMaster</w:t>
      </w:r>
      <w:r w:rsidR="00A46A57" w:rsidRPr="00A46A5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lt-LT"/>
          <w14:ligatures w14:val="none"/>
        </w:rPr>
        <w:t xml:space="preserve"> AI Challenge Rules</w:t>
      </w:r>
      <w:r w:rsidR="00A46A57"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(DJI, 2024);</w:t>
      </w:r>
    </w:p>
    <w:p w14:paraId="14799C5B" w14:textId="01DD3F92" w:rsidR="00A46A57" w:rsidRDefault="0048404D" w:rsidP="00A46A5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lt-LT"/>
          <w14:ligatures w14:val="none"/>
        </w:rPr>
        <w:t>RoboMaster</w:t>
      </w:r>
      <w:r w:rsidR="00A46A57" w:rsidRPr="00A46A5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lt-LT"/>
          <w14:ligatures w14:val="none"/>
        </w:rPr>
        <w:t xml:space="preserve"> University Tournament Guidelines</w:t>
      </w:r>
      <w:r w:rsidR="00A46A57"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(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RoboMaster</w:t>
      </w:r>
      <w:r w:rsidR="00A46A57" w:rsidRPr="00A46A5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Official, 2023).</w:t>
      </w:r>
    </w:p>
    <w:p w14:paraId="46528489" w14:textId="63B9DB9F" w:rsidR="0048404D" w:rsidRPr="0048404D" w:rsidRDefault="0048404D" w:rsidP="007818A8">
      <w:pPr>
        <w:pStyle w:val="NoSpacing"/>
      </w:pPr>
      <w:r w:rsidRPr="0048404D">
        <w:t>Techninės išlygos</w:t>
      </w:r>
    </w:p>
    <w:p w14:paraId="66B3529C" w14:textId="77777777" w:rsidR="0048404D" w:rsidRPr="0048404D" w:rsidRDefault="0048404D" w:rsidP="004840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48404D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Jei dėl įrangos trikdžių (Wi-Fi, baterijų, DJI programos klaidų) rungtis negali būti tęsiama, teisėjai turi teisę ją nutraukti ir, jei įmanoma, pakartoti.</w:t>
      </w:r>
    </w:p>
    <w:p w14:paraId="1AAC90AF" w14:textId="4A3157A3" w:rsidR="00EE482C" w:rsidRDefault="0048404D" w:rsidP="004840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48404D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Pakartotinas mačas vykdomas tik tada, kai techniniai trukdžiai nepriklauso nuo dalyvių veiksmų.</w:t>
      </w:r>
    </w:p>
    <w:p w14:paraId="61D52DA2" w14:textId="77777777" w:rsidR="00EE482C" w:rsidRPr="00A46A57" w:rsidRDefault="00EE482C" w:rsidP="004840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4D38D501" w14:textId="366263DA" w:rsidR="00EE482C" w:rsidRPr="007818A8" w:rsidRDefault="00A46A57" w:rsidP="00BF66C5">
      <w:pPr>
        <w:pStyle w:val="Heading2"/>
        <w:numPr>
          <w:ilvl w:val="0"/>
          <w:numId w:val="0"/>
        </w:numPr>
        <w:ind w:left="360" w:hanging="360"/>
      </w:pPr>
      <w:bookmarkStart w:id="6" w:name="_Toc210674993"/>
      <w:r w:rsidRPr="00EE482C">
        <w:rPr>
          <w:rStyle w:val="Strong"/>
          <w:b/>
          <w:bCs/>
        </w:rPr>
        <w:t>ORGANIZATORIŲ ATSAKOMYBĖ</w:t>
      </w:r>
      <w:bookmarkEnd w:id="6"/>
    </w:p>
    <w:p w14:paraId="391C7AAD" w14:textId="77777777" w:rsidR="00A46A57" w:rsidRDefault="00A46A57" w:rsidP="007818A8">
      <w:pPr>
        <w:pStyle w:val="NoSpacing"/>
      </w:pPr>
      <w:r>
        <w:t>Organizatoriai privalo užtikrinti, kad varžybos vyktų pagal patvirtintas taisykles, aiškų grafiką ir nustatytą formatą.</w:t>
      </w:r>
    </w:p>
    <w:p w14:paraId="149B1432" w14:textId="77777777" w:rsidR="00A46A57" w:rsidRDefault="00A46A57" w:rsidP="007818A8">
      <w:pPr>
        <w:pStyle w:val="NoSpacing"/>
      </w:pPr>
      <w:r>
        <w:t>Organizatoriai atsakingi už visų dalyvių, žiūrovų ir techninio personalo saugumą varžybų metu.</w:t>
      </w:r>
    </w:p>
    <w:p w14:paraId="1C62715F" w14:textId="77777777" w:rsidR="00A46A57" w:rsidRDefault="00A46A57" w:rsidP="007818A8">
      <w:pPr>
        <w:pStyle w:val="NoSpacing"/>
      </w:pPr>
      <w:r>
        <w:t>Varžybų pradžioje organizatoriai supažindina dalyvius su pagrindinėmis taisyklėmis, techniniais reikalavimais ir saugos instrukcijomis.</w:t>
      </w:r>
    </w:p>
    <w:p w14:paraId="07A40DA0" w14:textId="77777777" w:rsidR="00A46A57" w:rsidRDefault="00A46A57" w:rsidP="007818A8">
      <w:pPr>
        <w:pStyle w:val="NoSpacing"/>
      </w:pPr>
      <w:r>
        <w:t>Organizatoriai privalo paskirti:</w:t>
      </w:r>
    </w:p>
    <w:p w14:paraId="3BAB6ADF" w14:textId="77777777" w:rsidR="00A46A57" w:rsidRDefault="00A46A57" w:rsidP="007818A8">
      <w:pPr>
        <w:pStyle w:val="NoSpacing"/>
        <w:numPr>
          <w:ilvl w:val="2"/>
          <w:numId w:val="32"/>
        </w:numPr>
      </w:pPr>
      <w:r>
        <w:t>pagrindinį teisėją, atsakingą už varžybų eigą ir rezultatų tvirtinimą;</w:t>
      </w:r>
    </w:p>
    <w:p w14:paraId="3A2FCC3F" w14:textId="77777777" w:rsidR="00A46A57" w:rsidRDefault="00A46A57" w:rsidP="007818A8">
      <w:pPr>
        <w:pStyle w:val="NoSpacing"/>
        <w:numPr>
          <w:ilvl w:val="2"/>
          <w:numId w:val="32"/>
        </w:numPr>
      </w:pPr>
      <w:r>
        <w:t>techninės priežiūros atsakingą asmenį, prižiūrintį robotų ir įrangos paruošimą;</w:t>
      </w:r>
    </w:p>
    <w:p w14:paraId="56BB618E" w14:textId="77777777" w:rsidR="00A46A57" w:rsidRDefault="00A46A57" w:rsidP="007818A8">
      <w:pPr>
        <w:pStyle w:val="NoSpacing"/>
        <w:numPr>
          <w:ilvl w:val="2"/>
          <w:numId w:val="32"/>
        </w:numPr>
      </w:pPr>
      <w:r>
        <w:t>viešinimo atstovą, atsakingą už informacijos sklaidą, rezultatų skelbimą ir ryšį su žiniasklaida.</w:t>
      </w:r>
    </w:p>
    <w:p w14:paraId="6D9A682A" w14:textId="77777777" w:rsidR="00A46A57" w:rsidRDefault="00A46A57" w:rsidP="007818A8">
      <w:pPr>
        <w:pStyle w:val="NoSpacing"/>
      </w:pPr>
      <w:r>
        <w:t>Organizatoriai užtikrina, kad visos varžybų erdvės būtų paruoštos pagal techninius reikalavimus: aiškiai pažymėta arena, žymekliai, saugos ribos, tinkamas apšvietimas ir ryšys.</w:t>
      </w:r>
    </w:p>
    <w:p w14:paraId="579AFC75" w14:textId="77777777" w:rsidR="00A46A57" w:rsidRDefault="00A46A57" w:rsidP="007818A8">
      <w:pPr>
        <w:pStyle w:val="NoSpacing"/>
      </w:pPr>
      <w:r>
        <w:t>Organizatoriai neprisiima atsakomybės už dalyvių asmeninio turto (pvz. telefonų, raktų, gertuvės) saugojimą varžybų metu.</w:t>
      </w:r>
    </w:p>
    <w:p w14:paraId="6FD3EF3D" w14:textId="77777777" w:rsidR="00A46A57" w:rsidRDefault="00A46A57" w:rsidP="007818A8">
      <w:pPr>
        <w:pStyle w:val="NoSpacing"/>
      </w:pPr>
      <w:r>
        <w:t>Organizatoriai turi teisę koreguoti varžybų tvarkaraštį, jei kyla techninių trikdžių, dėl oro sąlygų ar kitų nenumatytų aplinkybių.</w:t>
      </w:r>
    </w:p>
    <w:p w14:paraId="18D87032" w14:textId="0B62A767" w:rsidR="00EE482C" w:rsidRDefault="00A46A57" w:rsidP="00EE482C">
      <w:pPr>
        <w:pStyle w:val="NoSpacing"/>
      </w:pPr>
      <w:r>
        <w:t>Visi sprendimai, susiję su varžybų eiga, rezultatų tvirtinimu ar techninėmis korekcijomis, priimami vadovaujantis objektyvumu ir sąžiningumo principais.</w:t>
      </w:r>
    </w:p>
    <w:p w14:paraId="398658D0" w14:textId="2E7DE6BA" w:rsidR="00A46A57" w:rsidRDefault="00A46A57" w:rsidP="007818A8">
      <w:pPr>
        <w:pStyle w:val="Heading2"/>
        <w:rPr>
          <w:rStyle w:val="Strong"/>
          <w:b/>
          <w:bCs/>
        </w:rPr>
      </w:pPr>
      <w:bookmarkStart w:id="7" w:name="_Toc210674994"/>
      <w:r>
        <w:rPr>
          <w:rStyle w:val="Strong"/>
          <w:b/>
          <w:bCs/>
        </w:rPr>
        <w:lastRenderedPageBreak/>
        <w:t>BAIGIAMOSIOS NUOSTATOS</w:t>
      </w:r>
      <w:bookmarkEnd w:id="7"/>
    </w:p>
    <w:p w14:paraId="7EA823DD" w14:textId="77777777" w:rsidR="00EE482C" w:rsidRDefault="00EE482C" w:rsidP="00EE482C">
      <w:pPr>
        <w:pStyle w:val="Heading2"/>
        <w:numPr>
          <w:ilvl w:val="0"/>
          <w:numId w:val="0"/>
        </w:numPr>
        <w:ind w:left="360" w:hanging="360"/>
      </w:pPr>
    </w:p>
    <w:p w14:paraId="720A056B" w14:textId="77777777" w:rsidR="00A46A57" w:rsidRDefault="00A46A57" w:rsidP="007818A8">
      <w:pPr>
        <w:pStyle w:val="NoSpacing"/>
      </w:pPr>
      <w:r>
        <w:t>Varžybų taisyklės gali būti keičiamos arba papildomos organizatorių sprendimu, apie tai viešai paskelbiant LISPA mokyklos interneto svetainėje.</w:t>
      </w:r>
    </w:p>
    <w:p w14:paraId="057EBC41" w14:textId="77777777" w:rsidR="00A46A57" w:rsidRDefault="00A46A57" w:rsidP="007818A8">
      <w:pPr>
        <w:pStyle w:val="NoSpacing"/>
      </w:pPr>
      <w:r>
        <w:t>Atnaujintos taisyklių redakcijos įsigalioja nuo jų paskelbimo dienos.</w:t>
      </w:r>
    </w:p>
    <w:p w14:paraId="6A08D01E" w14:textId="77777777" w:rsidR="00A46A57" w:rsidRDefault="00A46A57" w:rsidP="007818A8">
      <w:pPr>
        <w:pStyle w:val="NoSpacing"/>
      </w:pPr>
      <w:r>
        <w:t>Visais neaptartais klausimais sprendimus priima organizatoriai, vadovaudamiesi protingumo, sąžiningumo ir varžybų dvasios principais.</w:t>
      </w:r>
    </w:p>
    <w:p w14:paraId="6F250C2D" w14:textId="77777777" w:rsidR="00A46A57" w:rsidRDefault="00A46A57" w:rsidP="007818A8">
      <w:pPr>
        <w:pStyle w:val="NoSpacing"/>
      </w:pPr>
      <w:r>
        <w:t>Varžybų organizatoriai pasilieka teisę keisti varžybų datas, vietą ar formatą dėl techninių ar organizacinių priežasčių.</w:t>
      </w:r>
    </w:p>
    <w:p w14:paraId="7B510F28" w14:textId="77777777" w:rsidR="00A46A57" w:rsidRDefault="00A46A57" w:rsidP="007818A8">
      <w:pPr>
        <w:pStyle w:val="NoSpacing"/>
      </w:pPr>
      <w:r>
        <w:t>Bet kokie ginčai ar nesutarimai, kilę varžybų metu, sprendžiami organizatorių paskirtų teisėjų kolegijos sprendimu.</w:t>
      </w:r>
    </w:p>
    <w:p w14:paraId="6FBF78A0" w14:textId="77777777" w:rsidR="00A46A57" w:rsidRDefault="00A46A57" w:rsidP="007818A8">
      <w:pPr>
        <w:pStyle w:val="NoSpacing"/>
      </w:pPr>
      <w:r>
        <w:t>Varžybų metu dalyvių, žiūrovų ir rėmėjų elgesys turi atitikti viešo renginio etikos standartus.</w:t>
      </w:r>
    </w:p>
    <w:p w14:paraId="1F837F26" w14:textId="77777777" w:rsidR="00A46A57" w:rsidRDefault="00A46A57" w:rsidP="007818A8">
      <w:pPr>
        <w:pStyle w:val="NoSpacing"/>
      </w:pPr>
      <w:r>
        <w:t>Varžybų rezultatai, nuotraukos ir video įrašai gali būti viešinami organizatorių komunikacijos kanaluose, laikantis asmens duomenų apsaugos teisės aktų reikalavimų.</w:t>
      </w:r>
    </w:p>
    <w:p w14:paraId="22631E9F" w14:textId="4696787C" w:rsidR="00334383" w:rsidRDefault="00334383">
      <w:r>
        <w:br w:type="page"/>
      </w:r>
    </w:p>
    <w:p w14:paraId="34E6FDA9" w14:textId="76AF6114" w:rsidR="00334383" w:rsidRDefault="00334383" w:rsidP="00082544">
      <w:pPr>
        <w:pStyle w:val="Heading2"/>
      </w:pPr>
      <w:bookmarkStart w:id="8" w:name="_Toc210674995"/>
      <w:r w:rsidRPr="00334383">
        <w:lastRenderedPageBreak/>
        <w:t>PRIEDAI</w:t>
      </w:r>
      <w:bookmarkEnd w:id="8"/>
    </w:p>
    <w:p w14:paraId="4468AA86" w14:textId="77777777" w:rsidR="00EE482C" w:rsidRPr="00334383" w:rsidRDefault="00EE482C" w:rsidP="00EE482C">
      <w:pPr>
        <w:pStyle w:val="Heading2"/>
        <w:numPr>
          <w:ilvl w:val="0"/>
          <w:numId w:val="0"/>
        </w:numPr>
        <w:ind w:left="360" w:hanging="360"/>
      </w:pPr>
    </w:p>
    <w:p w14:paraId="1C9E0FF1" w14:textId="36A9567C" w:rsidR="00334383" w:rsidRPr="00334383" w:rsidRDefault="00334383" w:rsidP="003343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/>
          <w14:ligatures w14:val="none"/>
        </w:rPr>
      </w:pPr>
      <w:bookmarkStart w:id="9" w:name="_Toc210674996"/>
      <w:r w:rsidRPr="0033438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/>
          <w14:ligatures w14:val="none"/>
        </w:rPr>
        <w:t>A priedas. Arenos schema</w:t>
      </w:r>
      <w:bookmarkEnd w:id="9"/>
    </w:p>
    <w:p w14:paraId="76D65854" w14:textId="64C87852" w:rsidR="00334383" w:rsidRPr="00334383" w:rsidRDefault="00334383" w:rsidP="00334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Priedas pateikia DJI „</w:t>
      </w:r>
      <w:r w:rsidR="0048404D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RoboMaster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S1“ varžybų arenos planą su pažymėtomis zonomis, žymekliais ir saugos ribomis.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Arenoje turi būti aiškiai pažymėta:</w:t>
      </w:r>
    </w:p>
    <w:p w14:paraId="18078F2C" w14:textId="77777777" w:rsidR="00334383" w:rsidRPr="00334383" w:rsidRDefault="00334383" w:rsidP="0033438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Starto zonos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(raudonos ir mėlynos komandos).</w:t>
      </w:r>
    </w:p>
    <w:p w14:paraId="750C39D0" w14:textId="77777777" w:rsidR="00334383" w:rsidRPr="00334383" w:rsidRDefault="00334383" w:rsidP="0033438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Bazės žymekliai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– vietos, kur gali būti fiksuojamas bazės užkariavimas.</w:t>
      </w:r>
    </w:p>
    <w:p w14:paraId="7112CE8E" w14:textId="77777777" w:rsidR="00334383" w:rsidRPr="00334383" w:rsidRDefault="00334383" w:rsidP="0033438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Atgaivinimo žymekliai (♥ + 1 / ♥ + 2)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– išdėstyti šonuose ar arenos galuose.</w:t>
      </w:r>
    </w:p>
    <w:p w14:paraId="798B104C" w14:textId="77777777" w:rsidR="00334383" w:rsidRPr="00334383" w:rsidRDefault="00334383" w:rsidP="0033438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Atsitiktinių įgūdžių žymekliai („?“)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– išdėstyti arenos centre arba neutraliuose taškuose.</w:t>
      </w:r>
    </w:p>
    <w:p w14:paraId="66FD3768" w14:textId="77777777" w:rsidR="00334383" w:rsidRPr="00334383" w:rsidRDefault="00334383" w:rsidP="0033438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Judėjimo barjerai ir kliūtys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, jei jos naudojamos (nurodant leidžiamą aukštį ir medžiagą).</w:t>
      </w:r>
    </w:p>
    <w:p w14:paraId="1B437E1B" w14:textId="77777777" w:rsidR="00334383" w:rsidRPr="00334383" w:rsidRDefault="00334383" w:rsidP="0033438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Saugos ribos žiūrovams ir dalyviams.</w:t>
      </w:r>
    </w:p>
    <w:p w14:paraId="074985D0" w14:textId="77777777" w:rsidR="00334383" w:rsidRPr="00334383" w:rsidRDefault="00334383" w:rsidP="00334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Arenos schema turi būti pateikta masteliu, nurodant matmenis (ilgis, plotis, atstumai tarp žymeklių).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br/>
        <w:t>Jei arenos konfigūracija keičiasi tarp turų, kiekvienas variantas turi būti paskelbtas LISPA mokyklos svetainėje.</w:t>
      </w:r>
    </w:p>
    <w:p w14:paraId="3858FD6D" w14:textId="5AC24C5D" w:rsidR="00334383" w:rsidRPr="00334383" w:rsidRDefault="00334383" w:rsidP="003343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/>
          <w14:ligatures w14:val="none"/>
        </w:rPr>
      </w:pPr>
      <w:bookmarkStart w:id="10" w:name="_Toc210674997"/>
      <w:r w:rsidRPr="0033438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/>
          <w14:ligatures w14:val="none"/>
        </w:rPr>
        <w:t>B priedas. Rezultatų suvestinės šablonas</w:t>
      </w:r>
      <w:bookmarkEnd w:id="10"/>
    </w:p>
    <w:p w14:paraId="48FF0F72" w14:textId="77777777" w:rsidR="00334383" w:rsidRPr="00334383" w:rsidRDefault="00334383" w:rsidP="00334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Priedas pateikia oficialų rezultatų suvestinės pavyzdį, naudojamą turnyro eigos ir sezono taškų fiksavimui.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0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910"/>
        <w:gridCol w:w="1070"/>
        <w:gridCol w:w="763"/>
      </w:tblGrid>
      <w:tr w:rsidR="00334383" w:rsidRPr="00334383" w14:paraId="1C12C2CA" w14:textId="77777777" w:rsidTr="00334383">
        <w:tc>
          <w:tcPr>
            <w:tcW w:w="0" w:type="auto"/>
            <w:hideMark/>
          </w:tcPr>
          <w:p w14:paraId="7C0061E0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Komanda</w:t>
            </w:r>
          </w:p>
        </w:tc>
        <w:tc>
          <w:tcPr>
            <w:tcW w:w="0" w:type="auto"/>
            <w:hideMark/>
          </w:tcPr>
          <w:p w14:paraId="35B7C9EF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6CA9D87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60A3DBB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51EEE1CF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5459A8DA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0EAF8731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7EE22E06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460CAA78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6EF49508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14:paraId="38065323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65B029AC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11</w:t>
            </w:r>
          </w:p>
        </w:tc>
        <w:tc>
          <w:tcPr>
            <w:tcW w:w="0" w:type="auto"/>
            <w:hideMark/>
          </w:tcPr>
          <w:p w14:paraId="323BA206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12</w:t>
            </w:r>
          </w:p>
        </w:tc>
        <w:tc>
          <w:tcPr>
            <w:tcW w:w="0" w:type="auto"/>
            <w:hideMark/>
          </w:tcPr>
          <w:p w14:paraId="34C3814B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Taškai</w:t>
            </w:r>
          </w:p>
        </w:tc>
        <w:tc>
          <w:tcPr>
            <w:tcW w:w="0" w:type="auto"/>
            <w:hideMark/>
          </w:tcPr>
          <w:p w14:paraId="4B43EE2A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Sužaista</w:t>
            </w:r>
          </w:p>
        </w:tc>
        <w:tc>
          <w:tcPr>
            <w:tcW w:w="0" w:type="auto"/>
            <w:hideMark/>
          </w:tcPr>
          <w:p w14:paraId="0814ABE2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Vieta</w:t>
            </w:r>
          </w:p>
        </w:tc>
      </w:tr>
      <w:tr w:rsidR="00334383" w:rsidRPr="00334383" w14:paraId="31DBD623" w14:textId="77777777" w:rsidTr="00334383">
        <w:tc>
          <w:tcPr>
            <w:tcW w:w="0" w:type="auto"/>
            <w:hideMark/>
          </w:tcPr>
          <w:p w14:paraId="16C77004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C20F88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17EA6FC4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7CE7245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6028027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8FB562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D23CA1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10BA9B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77BC75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29C702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688B1C2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51854E3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17D7A95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5D4722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22D369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B9302B6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334383" w:rsidRPr="00334383" w14:paraId="4F483CB5" w14:textId="77777777" w:rsidTr="00334383">
        <w:tc>
          <w:tcPr>
            <w:tcW w:w="0" w:type="auto"/>
            <w:hideMark/>
          </w:tcPr>
          <w:p w14:paraId="59B2C445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3A2076D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A7AEB0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2897EAE6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71B5497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E89194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C9C366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FE0C7D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D5E7D0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CF08403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2053F94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E64FE76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382CBB6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BCDCC9A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12EEE5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07B2506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334383" w:rsidRPr="00334383" w14:paraId="55064076" w14:textId="77777777" w:rsidTr="00334383">
        <w:tc>
          <w:tcPr>
            <w:tcW w:w="0" w:type="auto"/>
            <w:hideMark/>
          </w:tcPr>
          <w:p w14:paraId="214DCA5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405741B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E81F854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B20945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7BE7C81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5F4D9B4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D5087DD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578E8FA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A8E816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808452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051F477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31C200B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906234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B846EDB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29D780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E12DF1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334383" w:rsidRPr="00334383" w14:paraId="102B024A" w14:textId="77777777" w:rsidTr="00334383">
        <w:tc>
          <w:tcPr>
            <w:tcW w:w="0" w:type="auto"/>
            <w:hideMark/>
          </w:tcPr>
          <w:p w14:paraId="6BE3E267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20718D12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F3DA48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ADEE48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3F2F6ED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6AF7A5A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99BFE45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07672D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B213AF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4DEDAE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481E33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5F54C2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E784CD7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8289C8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90B0C97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7EED34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334383" w:rsidRPr="00334383" w14:paraId="5A7FC35C" w14:textId="77777777" w:rsidTr="00334383">
        <w:tc>
          <w:tcPr>
            <w:tcW w:w="0" w:type="auto"/>
            <w:hideMark/>
          </w:tcPr>
          <w:p w14:paraId="5D0381A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6A9213B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10C810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7BF6A1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5561886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2F7B103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634E7BE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4F364F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8764096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B988BF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63D610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BC070D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0B672A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25841A3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EDAD81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C9FD373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334383" w:rsidRPr="00334383" w14:paraId="7FEA49B0" w14:textId="77777777" w:rsidTr="00334383">
        <w:tc>
          <w:tcPr>
            <w:tcW w:w="0" w:type="auto"/>
            <w:hideMark/>
          </w:tcPr>
          <w:p w14:paraId="72767F6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47038517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D158D02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ECF74C5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7BF8AE6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A40719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552BE7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2261CAF3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CB39F73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1F8CA15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06D502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CA90823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BAA1F5A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881844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BBB932B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609C57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334383" w:rsidRPr="00334383" w14:paraId="7B4D0920" w14:textId="77777777" w:rsidTr="00334383">
        <w:tc>
          <w:tcPr>
            <w:tcW w:w="0" w:type="auto"/>
            <w:hideMark/>
          </w:tcPr>
          <w:p w14:paraId="5A19D9C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2CC37B7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2650AA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955A05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4F64D34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7FCA4E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24FD43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B8C2933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4B157BCB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23AF4BD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ACBAFE7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328286D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6A3D302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5E2E5D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C985B72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BF9054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334383" w:rsidRPr="00334383" w14:paraId="3A2D063B" w14:textId="77777777" w:rsidTr="00334383">
        <w:tc>
          <w:tcPr>
            <w:tcW w:w="0" w:type="auto"/>
            <w:hideMark/>
          </w:tcPr>
          <w:p w14:paraId="55640CA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7A456E0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499FD52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2980E6D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E6E4B0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84241A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0DDC79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73F95F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D6A27D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0C8617A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F471BC5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60118D4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32242B2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465A405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A52293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D04BF54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334383" w:rsidRPr="00334383" w14:paraId="45A3D589" w14:textId="77777777" w:rsidTr="00334383">
        <w:tc>
          <w:tcPr>
            <w:tcW w:w="0" w:type="auto"/>
            <w:hideMark/>
          </w:tcPr>
          <w:p w14:paraId="6C54E41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14:paraId="0FBE49D4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22301FD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41014A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7F66C3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3A36B3B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F556EB4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B84D90B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28732D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7B5622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74825C8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824D7B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874BA0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111BF57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0E63ECD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C042246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334383" w:rsidRPr="00334383" w14:paraId="7B4E079E" w14:textId="77777777" w:rsidTr="00334383">
        <w:tc>
          <w:tcPr>
            <w:tcW w:w="0" w:type="auto"/>
            <w:hideMark/>
          </w:tcPr>
          <w:p w14:paraId="3943B73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75D8C00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74AA5FB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5CE49E7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5F5F3D6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7985F8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B96024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4E25335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99EE3E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F9B0CD6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A482C62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4DDB7FB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8C09B8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01C4FE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9324F7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A1FA6C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334383" w:rsidRPr="00334383" w14:paraId="6E4023B8" w14:textId="77777777" w:rsidTr="00334383">
        <w:tc>
          <w:tcPr>
            <w:tcW w:w="0" w:type="auto"/>
            <w:hideMark/>
          </w:tcPr>
          <w:p w14:paraId="7B8724B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11</w:t>
            </w:r>
          </w:p>
        </w:tc>
        <w:tc>
          <w:tcPr>
            <w:tcW w:w="0" w:type="auto"/>
            <w:hideMark/>
          </w:tcPr>
          <w:p w14:paraId="0A99800B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DD1D294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5885487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A1F93F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87B304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8F9238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8D51AA2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26B86DA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221366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F310C1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7AAE104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71875BE6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0DD73B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AAD7312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B2464E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  <w:tr w:rsidR="00334383" w:rsidRPr="00334383" w14:paraId="5CBEEA3F" w14:textId="77777777" w:rsidTr="00334383">
        <w:tc>
          <w:tcPr>
            <w:tcW w:w="0" w:type="auto"/>
            <w:hideMark/>
          </w:tcPr>
          <w:p w14:paraId="2DA74B65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12</w:t>
            </w:r>
          </w:p>
        </w:tc>
        <w:tc>
          <w:tcPr>
            <w:tcW w:w="0" w:type="auto"/>
            <w:hideMark/>
          </w:tcPr>
          <w:p w14:paraId="06043DC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BC2DE32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DD31B6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6CE0B6B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998BDAB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3B132F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FFE2D7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5220293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4C96FA3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ECC7677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4E97A30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C015DCD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—</w:t>
            </w:r>
          </w:p>
        </w:tc>
        <w:tc>
          <w:tcPr>
            <w:tcW w:w="0" w:type="auto"/>
            <w:hideMark/>
          </w:tcPr>
          <w:p w14:paraId="6B785D8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3AA19D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FAEB76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t-LT"/>
                <w14:ligatures w14:val="none"/>
              </w:rPr>
            </w:pPr>
          </w:p>
        </w:tc>
      </w:tr>
    </w:tbl>
    <w:p w14:paraId="232D4815" w14:textId="77777777" w:rsidR="00334383" w:rsidRPr="00334383" w:rsidRDefault="00334383" w:rsidP="00334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Papildomai prie lentelės pateikiamos eilutės:</w:t>
      </w:r>
    </w:p>
    <w:p w14:paraId="1B331543" w14:textId="77777777" w:rsidR="00334383" w:rsidRPr="00334383" w:rsidRDefault="00334383" w:rsidP="0033438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Bendra surinktų taškų suma.</w:t>
      </w:r>
    </w:p>
    <w:p w14:paraId="11C377B2" w14:textId="77777777" w:rsidR="00334383" w:rsidRPr="00334383" w:rsidRDefault="00334383" w:rsidP="0033438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Pergalių / lygiųjų / pralaimėjimų santykis.</w:t>
      </w:r>
    </w:p>
    <w:p w14:paraId="12D39EAA" w14:textId="77777777" w:rsidR="00334383" w:rsidRPr="00334383" w:rsidRDefault="00334383" w:rsidP="0033438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Bendras DJI sistemoje fiksuotų „HP“ taškų skirtumas.</w:t>
      </w:r>
    </w:p>
    <w:p w14:paraId="5B7A9FAC" w14:textId="77777777" w:rsidR="00334383" w:rsidRDefault="00334383" w:rsidP="00334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Šis šablonas gali būti naudojamas tiek atskiriems turams, tiek visam sezonui.</w:t>
      </w:r>
    </w:p>
    <w:p w14:paraId="2CDDFBB0" w14:textId="77777777" w:rsidR="00EE482C" w:rsidRDefault="00EE482C" w:rsidP="00334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5FE3097A" w14:textId="77777777" w:rsidR="00EE482C" w:rsidRPr="00334383" w:rsidRDefault="00EE482C" w:rsidP="00334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2F321CD6" w14:textId="6682385C" w:rsidR="00334383" w:rsidRPr="00334383" w:rsidRDefault="00334383" w:rsidP="003343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/>
          <w14:ligatures w14:val="none"/>
        </w:rPr>
      </w:pPr>
      <w:bookmarkStart w:id="11" w:name="_Toc210674998"/>
      <w:r w:rsidRPr="0033438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/>
          <w14:ligatures w14:val="none"/>
        </w:rPr>
        <w:lastRenderedPageBreak/>
        <w:t>C priedas. Techniniai reikalavimai ir įranga</w:t>
      </w:r>
      <w:bookmarkEnd w:id="11"/>
    </w:p>
    <w:p w14:paraId="3088FD6F" w14:textId="77777777" w:rsidR="00334383" w:rsidRPr="00334383" w:rsidRDefault="00334383" w:rsidP="00334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Priedas aprašo įrangą ir techninius reikalavimus, taikomus varžyboms:</w:t>
      </w:r>
    </w:p>
    <w:p w14:paraId="126F4DF0" w14:textId="59D2B183" w:rsidR="00334383" w:rsidRPr="00334383" w:rsidRDefault="00334383" w:rsidP="0033438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Robotai: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naudojami DJI „</w:t>
      </w:r>
      <w:r w:rsidR="0048404D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RoboMaster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S1“ modeliai su gamintojo programine įranga (be modifikacijų).</w:t>
      </w:r>
    </w:p>
    <w:p w14:paraId="530DB605" w14:textId="77777777" w:rsidR="00334383" w:rsidRPr="00334383" w:rsidRDefault="00334383" w:rsidP="0033438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Valdymo įrenginiai: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DJI valdymo aplikacija (mobilusis telefonas ar planšetinis kompiuteris), sujungta su varžybų tinklu.</w:t>
      </w:r>
    </w:p>
    <w:p w14:paraId="500CC2BF" w14:textId="6A3A7626" w:rsidR="00334383" w:rsidRPr="00334383" w:rsidRDefault="00334383" w:rsidP="0033438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Programinė aplinka: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DJI </w:t>
      </w:r>
      <w:r w:rsidR="0048404D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RoboMaster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programėlės „Battle“ arba „Custom“ režimas.</w:t>
      </w:r>
    </w:p>
    <w:p w14:paraId="1497E691" w14:textId="77777777" w:rsidR="00334383" w:rsidRPr="00334383" w:rsidRDefault="00334383" w:rsidP="0033438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Ryšys: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vietinis „Wi-Fi“ tinklas, kurį užtikrina organizatoriai; dalyviams draudžiama jungtis prie išorinių tinklų.</w:t>
      </w:r>
    </w:p>
    <w:p w14:paraId="2274FF9A" w14:textId="77777777" w:rsidR="00334383" w:rsidRPr="00334383" w:rsidRDefault="00334383" w:rsidP="0033438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Baterijos: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naudojamos tik originalios DJI akumuliatorių sistemos; keitimas galimas tik techninės pertraukos metu.</w:t>
      </w:r>
    </w:p>
    <w:p w14:paraId="7D7E6FE3" w14:textId="77777777" w:rsidR="00334383" w:rsidRPr="00334383" w:rsidRDefault="00334383" w:rsidP="0033438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Arenos grindys: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kietas lygus paviršius (rekomenduojama matinė vinilinė danga arba laminatas).</w:t>
      </w:r>
    </w:p>
    <w:p w14:paraId="76975976" w14:textId="77777777" w:rsidR="00334383" w:rsidRPr="00334383" w:rsidRDefault="00334383" w:rsidP="0033438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Ryšio saugumas: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organizatoriai turi užtikrinti stabilų signalą ir patikrinti trikdžių nebuvimą prieš kiekvieną turą.</w:t>
      </w:r>
    </w:p>
    <w:p w14:paraId="275009C4" w14:textId="77777777" w:rsidR="00334383" w:rsidRPr="00334383" w:rsidRDefault="00334383" w:rsidP="0033438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Vaizdo įranga: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teisėjai gali naudoti kameras ar ekranus kovoms stebėti; leidžiama filmuoti ir transliuoti renginį.</w:t>
      </w:r>
    </w:p>
    <w:p w14:paraId="44936E75" w14:textId="77777777" w:rsidR="00334383" w:rsidRPr="00334383" w:rsidRDefault="00334383" w:rsidP="0033438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Techninė priežiūra:</w:t>
      </w: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kiekviename ture turi dalyvauti bent vienas atsakingas technikas, prižiūrintis robotų būklę ir programinės įrangos veikimą.</w:t>
      </w:r>
    </w:p>
    <w:p w14:paraId="39AF9941" w14:textId="2211B452" w:rsidR="00334383" w:rsidRPr="00334383" w:rsidRDefault="00334383" w:rsidP="003343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/>
          <w14:ligatures w14:val="none"/>
        </w:rPr>
      </w:pPr>
      <w:bookmarkStart w:id="12" w:name="_Toc210674999"/>
      <w:r w:rsidRPr="0033438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/>
          <w14:ligatures w14:val="none"/>
        </w:rPr>
        <w:t>D priedas. Dalyvių ir teisėjų funkcijos</w:t>
      </w:r>
      <w:bookmarkEnd w:id="12"/>
    </w:p>
    <w:p w14:paraId="20971FA4" w14:textId="77777777" w:rsidR="00334383" w:rsidRPr="00334383" w:rsidRDefault="00334383" w:rsidP="00334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Dalyviai:</w:t>
      </w:r>
    </w:p>
    <w:p w14:paraId="60A5A5ED" w14:textId="77777777" w:rsidR="00334383" w:rsidRPr="00334383" w:rsidRDefault="00334383" w:rsidP="0033438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Valdo robotus pagal taisykles ir laikosi techninės drausmės.</w:t>
      </w:r>
    </w:p>
    <w:p w14:paraId="4DDB5CA6" w14:textId="77777777" w:rsidR="00334383" w:rsidRPr="00334383" w:rsidRDefault="00334383" w:rsidP="0033438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Privalo dalyvauti apšilime ir instruktažuose.</w:t>
      </w:r>
    </w:p>
    <w:p w14:paraId="737E2731" w14:textId="77777777" w:rsidR="00334383" w:rsidRPr="00334383" w:rsidRDefault="00334383" w:rsidP="0033438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Turi užtikrinti, kad jų valdymo įranga būtų paruošta iki mačo pradžios.</w:t>
      </w:r>
    </w:p>
    <w:p w14:paraId="49B2694D" w14:textId="77777777" w:rsidR="00334383" w:rsidRPr="00334383" w:rsidRDefault="00334383" w:rsidP="00334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Komandos kapitonas:</w:t>
      </w:r>
    </w:p>
    <w:p w14:paraId="5C7E9B64" w14:textId="77777777" w:rsidR="00334383" w:rsidRPr="00334383" w:rsidRDefault="00334383" w:rsidP="0033438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Atsakingas už bendravimą su teisėjais.</w:t>
      </w:r>
    </w:p>
    <w:p w14:paraId="001C452A" w14:textId="77777777" w:rsidR="00334383" w:rsidRPr="00334383" w:rsidRDefault="00334383" w:rsidP="0033438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Priima sprendimus dėl protestų ar techninių klausimų.</w:t>
      </w:r>
    </w:p>
    <w:p w14:paraId="57961D12" w14:textId="77777777" w:rsidR="00334383" w:rsidRPr="00334383" w:rsidRDefault="00334383" w:rsidP="00334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Teisėjai:</w:t>
      </w:r>
    </w:p>
    <w:p w14:paraId="34E619F4" w14:textId="77777777" w:rsidR="00334383" w:rsidRPr="00334383" w:rsidRDefault="00334383" w:rsidP="0033438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Stebi mačus, fiksuoja rezultatus ir taško skyrimus.</w:t>
      </w:r>
    </w:p>
    <w:p w14:paraId="7A7E6267" w14:textId="77777777" w:rsidR="00334383" w:rsidRPr="00334383" w:rsidRDefault="00334383" w:rsidP="0033438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Turi teisę sustabdyti rungtį techninių ar saugos priežasčių atveju.</w:t>
      </w:r>
    </w:p>
    <w:p w14:paraId="5D921588" w14:textId="77777777" w:rsidR="00334383" w:rsidRDefault="00334383" w:rsidP="0033438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Gali skirti įspėjimus ar diskvalifikacijas pagal elgesio taisykles.</w:t>
      </w:r>
    </w:p>
    <w:p w14:paraId="6513204E" w14:textId="77777777" w:rsidR="00EE482C" w:rsidRDefault="00EE482C" w:rsidP="00EE48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771738BA" w14:textId="77777777" w:rsidR="00EE482C" w:rsidRDefault="00EE482C" w:rsidP="00EE48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48A829FE" w14:textId="77777777" w:rsidR="00EE482C" w:rsidRDefault="00EE482C" w:rsidP="00EE48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0C1A526B" w14:textId="77777777" w:rsidR="00EE482C" w:rsidRDefault="00EE482C" w:rsidP="00EE48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206A41B6" w14:textId="77777777" w:rsidR="00EE482C" w:rsidRDefault="00EE482C" w:rsidP="00EE48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4556CCE6" w14:textId="77777777" w:rsidR="00EE482C" w:rsidRPr="00334383" w:rsidRDefault="00EE482C" w:rsidP="00EE48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64FB0212" w14:textId="0B7A2811" w:rsidR="00334383" w:rsidRPr="00334383" w:rsidRDefault="00334383" w:rsidP="003343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/>
          <w14:ligatures w14:val="none"/>
        </w:rPr>
      </w:pPr>
      <w:bookmarkStart w:id="13" w:name="_Toc210675000"/>
      <w:r w:rsidRPr="0033438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/>
          <w14:ligatures w14:val="none"/>
        </w:rPr>
        <w:lastRenderedPageBreak/>
        <w:t>E priedas. Terminų žodynas</w:t>
      </w:r>
      <w:bookmarkEnd w:id="13"/>
    </w:p>
    <w:p w14:paraId="0C8B47BB" w14:textId="77777777" w:rsidR="00334383" w:rsidRPr="00334383" w:rsidRDefault="00334383" w:rsidP="00334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334383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Trumpas svarbiausių sąvokų aiškinimas: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6"/>
        <w:gridCol w:w="7462"/>
      </w:tblGrid>
      <w:tr w:rsidR="00334383" w:rsidRPr="00334383" w14:paraId="2D320725" w14:textId="77777777" w:rsidTr="008B5F84">
        <w:tc>
          <w:tcPr>
            <w:tcW w:w="0" w:type="auto"/>
            <w:hideMark/>
          </w:tcPr>
          <w:p w14:paraId="564B8695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Terminas</w:t>
            </w:r>
          </w:p>
        </w:tc>
        <w:tc>
          <w:tcPr>
            <w:tcW w:w="0" w:type="auto"/>
            <w:hideMark/>
          </w:tcPr>
          <w:p w14:paraId="2A76DE11" w14:textId="77777777" w:rsidR="00334383" w:rsidRPr="00334383" w:rsidRDefault="00334383" w:rsidP="003343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Apibrėžimas</w:t>
            </w:r>
          </w:p>
        </w:tc>
      </w:tr>
      <w:tr w:rsidR="00334383" w:rsidRPr="00334383" w14:paraId="12763A80" w14:textId="77777777" w:rsidTr="008B5F84">
        <w:tc>
          <w:tcPr>
            <w:tcW w:w="0" w:type="auto"/>
            <w:hideMark/>
          </w:tcPr>
          <w:p w14:paraId="7348EF87" w14:textId="4EEFEBF1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 xml:space="preserve">DJI </w:t>
            </w:r>
            <w:r w:rsidR="0048404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RoboMaster</w:t>
            </w: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 xml:space="preserve"> S1</w:t>
            </w:r>
          </w:p>
        </w:tc>
        <w:tc>
          <w:tcPr>
            <w:tcW w:w="0" w:type="auto"/>
            <w:hideMark/>
          </w:tcPr>
          <w:p w14:paraId="501A0D1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Programuojamas edukacinis robotas, naudojamas varžyboms.</w:t>
            </w:r>
          </w:p>
        </w:tc>
      </w:tr>
      <w:tr w:rsidR="00334383" w:rsidRPr="00334383" w14:paraId="6D48AA98" w14:textId="77777777" w:rsidTr="008B5F84">
        <w:tc>
          <w:tcPr>
            <w:tcW w:w="0" w:type="auto"/>
            <w:hideMark/>
          </w:tcPr>
          <w:p w14:paraId="5CAF0AFA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Arena</w:t>
            </w:r>
          </w:p>
        </w:tc>
        <w:tc>
          <w:tcPr>
            <w:tcW w:w="0" w:type="auto"/>
            <w:hideMark/>
          </w:tcPr>
          <w:p w14:paraId="424507CA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Fiziškai pažymėta varžybų erdvė, kurioje vyksta mačai.</w:t>
            </w:r>
          </w:p>
        </w:tc>
      </w:tr>
      <w:tr w:rsidR="00334383" w:rsidRPr="00334383" w14:paraId="47108799" w14:textId="77777777" w:rsidTr="008B5F84">
        <w:tc>
          <w:tcPr>
            <w:tcW w:w="0" w:type="auto"/>
            <w:hideMark/>
          </w:tcPr>
          <w:p w14:paraId="17C57DBC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HP (Hit Points)</w:t>
            </w:r>
          </w:p>
        </w:tc>
        <w:tc>
          <w:tcPr>
            <w:tcW w:w="0" w:type="auto"/>
            <w:hideMark/>
          </w:tcPr>
          <w:p w14:paraId="0E755A2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Roboto gyvybės taškai, kuriuos mažina varžovo šūviai.</w:t>
            </w:r>
          </w:p>
        </w:tc>
      </w:tr>
      <w:tr w:rsidR="00334383" w:rsidRPr="00334383" w14:paraId="2BDF8FF4" w14:textId="77777777" w:rsidTr="008B5F84">
        <w:tc>
          <w:tcPr>
            <w:tcW w:w="0" w:type="auto"/>
            <w:hideMark/>
          </w:tcPr>
          <w:p w14:paraId="602ED4F8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Žymeklis (Marker)</w:t>
            </w:r>
          </w:p>
        </w:tc>
        <w:tc>
          <w:tcPr>
            <w:tcW w:w="0" w:type="auto"/>
            <w:hideMark/>
          </w:tcPr>
          <w:p w14:paraId="7FAD0681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Vizualinis ženklas, kurį robotas skenuoja, kad atliktų veiksmą (pvz., atgaivinimą, bazės užkariavimą, įgūdžio aktyvavimą).</w:t>
            </w:r>
          </w:p>
        </w:tc>
      </w:tr>
      <w:tr w:rsidR="00334383" w:rsidRPr="00334383" w14:paraId="487F5FB3" w14:textId="77777777" w:rsidTr="008B5F84">
        <w:tc>
          <w:tcPr>
            <w:tcW w:w="0" w:type="auto"/>
            <w:hideMark/>
          </w:tcPr>
          <w:p w14:paraId="3AA25EA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Atsitiktinis įgūdis (Skill)</w:t>
            </w:r>
          </w:p>
        </w:tc>
        <w:tc>
          <w:tcPr>
            <w:tcW w:w="0" w:type="auto"/>
            <w:hideMark/>
          </w:tcPr>
          <w:p w14:paraId="0217074A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Trumpalaikis gebėjimas, suteikiantis robotui pranašumą (pvz., greitis, apsauga, trukdis).</w:t>
            </w:r>
          </w:p>
        </w:tc>
      </w:tr>
      <w:tr w:rsidR="00334383" w:rsidRPr="00334383" w14:paraId="30C37AAD" w14:textId="77777777" w:rsidTr="008B5F84">
        <w:tc>
          <w:tcPr>
            <w:tcW w:w="0" w:type="auto"/>
            <w:hideMark/>
          </w:tcPr>
          <w:p w14:paraId="59872A3F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Mačas</w:t>
            </w:r>
          </w:p>
        </w:tc>
        <w:tc>
          <w:tcPr>
            <w:tcW w:w="0" w:type="auto"/>
            <w:hideMark/>
          </w:tcPr>
          <w:p w14:paraId="316CAA06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Vienas susitikimas tarp dviejų komandų.</w:t>
            </w:r>
          </w:p>
        </w:tc>
      </w:tr>
      <w:tr w:rsidR="00334383" w:rsidRPr="00334383" w14:paraId="2A7AF9D4" w14:textId="77777777" w:rsidTr="008B5F84">
        <w:tc>
          <w:tcPr>
            <w:tcW w:w="0" w:type="auto"/>
            <w:hideMark/>
          </w:tcPr>
          <w:p w14:paraId="56461829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Turas</w:t>
            </w:r>
          </w:p>
        </w:tc>
        <w:tc>
          <w:tcPr>
            <w:tcW w:w="0" w:type="auto"/>
            <w:hideMark/>
          </w:tcPr>
          <w:p w14:paraId="5A19CA83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Varžybų etapas, kuriame vyksta keli mačai pagal tvarkaraštį.</w:t>
            </w:r>
          </w:p>
        </w:tc>
      </w:tr>
      <w:tr w:rsidR="00334383" w:rsidRPr="00334383" w14:paraId="33363B99" w14:textId="77777777" w:rsidTr="008B5F84">
        <w:tc>
          <w:tcPr>
            <w:tcW w:w="0" w:type="auto"/>
            <w:hideMark/>
          </w:tcPr>
          <w:p w14:paraId="4ACF059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Finalas</w:t>
            </w:r>
          </w:p>
        </w:tc>
        <w:tc>
          <w:tcPr>
            <w:tcW w:w="0" w:type="auto"/>
            <w:hideMark/>
          </w:tcPr>
          <w:p w14:paraId="031762CE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Sezono užbaigimo rungtys, kuriose varžosi keturios geriausios komandos.</w:t>
            </w:r>
          </w:p>
        </w:tc>
      </w:tr>
      <w:tr w:rsidR="00334383" w:rsidRPr="00334383" w14:paraId="130CFAD4" w14:textId="77777777" w:rsidTr="008B5F84">
        <w:tc>
          <w:tcPr>
            <w:tcW w:w="0" w:type="auto"/>
            <w:hideMark/>
          </w:tcPr>
          <w:p w14:paraId="4299305B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lt-LT"/>
                <w14:ligatures w14:val="none"/>
              </w:rPr>
              <w:t>Teisėjas</w:t>
            </w:r>
          </w:p>
        </w:tc>
        <w:tc>
          <w:tcPr>
            <w:tcW w:w="0" w:type="auto"/>
            <w:hideMark/>
          </w:tcPr>
          <w:p w14:paraId="09E0E063" w14:textId="77777777" w:rsidR="00334383" w:rsidRPr="00334383" w:rsidRDefault="00334383" w:rsidP="00334383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</w:pPr>
            <w:r w:rsidRPr="0033438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t-LT"/>
                <w14:ligatures w14:val="none"/>
              </w:rPr>
              <w:t>Asmuo, atsakingas už mačo priežiūrą ir sprendimų priėmimą.</w:t>
            </w:r>
          </w:p>
        </w:tc>
      </w:tr>
    </w:tbl>
    <w:p w14:paraId="1598FEA6" w14:textId="77777777" w:rsidR="00000000" w:rsidRDefault="00000000"/>
    <w:p w14:paraId="2F3F03B5" w14:textId="4434865B" w:rsidR="0082797F" w:rsidRDefault="0082797F" w:rsidP="0082797F">
      <w:pPr>
        <w:pStyle w:val="Heading3"/>
      </w:pPr>
      <w:bookmarkStart w:id="14" w:name="_Toc210675001"/>
      <w:r>
        <w:rPr>
          <w:rStyle w:val="Strong"/>
          <w:b/>
          <w:bCs/>
        </w:rPr>
        <w:t>F priedas. Nuorodos į tarptautinius šaltinius</w:t>
      </w:r>
      <w:bookmarkEnd w:id="14"/>
    </w:p>
    <w:p w14:paraId="6987289E" w14:textId="77777777" w:rsidR="0048404D" w:rsidRDefault="0082797F" w:rsidP="0048404D">
      <w:pPr>
        <w:pStyle w:val="NormalWeb"/>
      </w:pPr>
      <w:r>
        <w:t xml:space="preserve">Taisyklės remiasi oficialiais DJI ir </w:t>
      </w:r>
      <w:r w:rsidR="0048404D">
        <w:t>RoboMaster</w:t>
      </w:r>
      <w:r>
        <w:t xml:space="preserve"> dokumentais bei rekomendacijomis:</w:t>
      </w:r>
      <w:r w:rsidR="0048404D">
        <w:t xml:space="preserve"> </w:t>
      </w:r>
    </w:p>
    <w:p w14:paraId="012E2306" w14:textId="6A1ED26D" w:rsidR="0048404D" w:rsidRPr="0082797F" w:rsidRDefault="0048404D" w:rsidP="0048404D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82797F">
        <w:rPr>
          <w:rFonts w:ascii="Times New Roman" w:hAnsi="Times New Roman" w:cs="Times New Roman"/>
          <w:sz w:val="24"/>
          <w:szCs w:val="24"/>
        </w:rPr>
        <w:t>DJI RoboMaster S1 User Manual v1.4 (2019, DJI)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97F">
        <w:rPr>
          <w:rFonts w:ascii="Times New Roman" w:hAnsi="Times New Roman" w:cs="Times New Roman"/>
          <w:sz w:val="24"/>
          <w:szCs w:val="24"/>
        </w:rPr>
        <w:t>– oficialus vartotojo vadovas, apibrėžiantis S1 robotų valdymo, taškų skaičiavimo ir saugos principus.</w:t>
      </w:r>
      <w:r w:rsidRPr="0082797F">
        <w:rPr>
          <w:rFonts w:ascii="Times New Roman" w:hAnsi="Times New Roman" w:cs="Times New Roman"/>
          <w:sz w:val="24"/>
          <w:szCs w:val="24"/>
        </w:rPr>
        <w:br/>
      </w:r>
      <w:hyperlink r:id="rId7" w:tgtFrame="_new" w:history="1">
        <w:r w:rsidRPr="0082797F">
          <w:rPr>
            <w:rStyle w:val="Hyperlink"/>
            <w:rFonts w:ascii="Times New Roman" w:hAnsi="Times New Roman" w:cs="Times New Roman"/>
            <w:sz w:val="24"/>
            <w:szCs w:val="24"/>
          </w:rPr>
          <w:t>https://dl.djicdn.com/downloads/robomaster-s1/20190904/RoboMaster_S1_User_Manual_v1.4_EN.pdf</w:t>
        </w:r>
      </w:hyperlink>
    </w:p>
    <w:p w14:paraId="620246B0" w14:textId="0BA0C758" w:rsidR="0048404D" w:rsidRPr="0082797F" w:rsidRDefault="0048404D" w:rsidP="0048404D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82797F">
        <w:rPr>
          <w:rFonts w:ascii="Times New Roman" w:hAnsi="Times New Roman" w:cs="Times New Roman"/>
          <w:sz w:val="24"/>
          <w:szCs w:val="24"/>
        </w:rPr>
        <w:t>RoboMaster AI Challenge Rules (DJI, 2024)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97F">
        <w:rPr>
          <w:rFonts w:ascii="Times New Roman" w:hAnsi="Times New Roman" w:cs="Times New Roman"/>
          <w:sz w:val="24"/>
          <w:szCs w:val="24"/>
        </w:rPr>
        <w:t>– oficialios RoboMaster AI varžybų taisyklės, apibrėžiančios HP, bazės ir atgaivinimo mechanikas.</w:t>
      </w:r>
      <w:r w:rsidRPr="0082797F">
        <w:rPr>
          <w:rFonts w:ascii="Times New Roman" w:hAnsi="Times New Roman" w:cs="Times New Roman"/>
          <w:sz w:val="24"/>
          <w:szCs w:val="24"/>
        </w:rPr>
        <w:br/>
      </w:r>
      <w:hyperlink r:id="rId8" w:tgtFrame="_new" w:history="1">
        <w:r w:rsidRPr="0082797F">
          <w:rPr>
            <w:rStyle w:val="Hyperlink"/>
            <w:rFonts w:ascii="Times New Roman" w:hAnsi="Times New Roman" w:cs="Times New Roman"/>
            <w:sz w:val="24"/>
            <w:szCs w:val="24"/>
          </w:rPr>
          <w:t>https://cdn-hz.robomaster.com/documents/7a1d6ee7d4e281512115605127454466.pdf</w:t>
        </w:r>
      </w:hyperlink>
    </w:p>
    <w:p w14:paraId="0C5EBFE8" w14:textId="1A41875D" w:rsidR="0048404D" w:rsidRDefault="0048404D" w:rsidP="0048404D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82797F">
        <w:rPr>
          <w:rFonts w:ascii="Times New Roman" w:hAnsi="Times New Roman" w:cs="Times New Roman"/>
          <w:sz w:val="24"/>
          <w:szCs w:val="24"/>
        </w:rPr>
        <w:t>RoboMaster University Tournament Guidelines (RoboMaster Official, 2023)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97F">
        <w:rPr>
          <w:rFonts w:ascii="Times New Roman" w:hAnsi="Times New Roman" w:cs="Times New Roman"/>
          <w:sz w:val="24"/>
          <w:szCs w:val="24"/>
        </w:rPr>
        <w:t>– tarptautinės studentų RoboMaster varžybų gairės, reglamentuojančios komandų struktūrą, teisėjavimą ir žaidimo režimus.</w:t>
      </w:r>
      <w:r w:rsidRPr="0082797F">
        <w:rPr>
          <w:rFonts w:ascii="Times New Roman" w:hAnsi="Times New Roman" w:cs="Times New Roman"/>
          <w:sz w:val="24"/>
          <w:szCs w:val="24"/>
        </w:rPr>
        <w:br/>
      </w:r>
      <w:hyperlink r:id="rId9" w:history="1">
        <w:r w:rsidRPr="0082797F">
          <w:rPr>
            <w:rStyle w:val="Hyperlink"/>
            <w:rFonts w:ascii="Times New Roman" w:hAnsi="Times New Roman" w:cs="Times New Roman"/>
            <w:sz w:val="24"/>
            <w:szCs w:val="24"/>
          </w:rPr>
          <w:t>https://www.robomaster.com/en-US/</w:t>
        </w:r>
      </w:hyperlink>
      <w:r w:rsidRPr="0082797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F4F0CA" w14:textId="77777777" w:rsidR="0048404D" w:rsidRPr="0048404D" w:rsidRDefault="0048404D" w:rsidP="0048404D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48404D">
        <w:rPr>
          <w:rFonts w:ascii="Times New Roman" w:hAnsi="Times New Roman" w:cs="Times New Roman"/>
          <w:sz w:val="24"/>
          <w:szCs w:val="24"/>
        </w:rPr>
        <w:t>DJI RoboMaster S1 Education Guide (DJI, 2020) – oficialus mokomasis dokumentas, apibrėžiantis S1 robotų programavimo ir STEM integracijos scenarijus.</w:t>
      </w:r>
    </w:p>
    <w:p w14:paraId="34C63021" w14:textId="77777777" w:rsidR="0048404D" w:rsidRPr="0082797F" w:rsidRDefault="0048404D" w:rsidP="0048404D">
      <w:pPr>
        <w:pStyle w:val="ListParagraph"/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90115C">
          <w:rPr>
            <w:rStyle w:val="Hyperlink"/>
            <w:rFonts w:ascii="Times New Roman" w:hAnsi="Times New Roman" w:cs="Times New Roman"/>
            <w:sz w:val="24"/>
            <w:szCs w:val="24"/>
          </w:rPr>
          <w:t>https://robomaster.dji.com/en-us/education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BCA6A5" w14:textId="3231250D" w:rsidR="0048404D" w:rsidRPr="0082797F" w:rsidRDefault="0048404D" w:rsidP="0048404D">
      <w:pPr>
        <w:pStyle w:val="NormalWeb"/>
      </w:pPr>
    </w:p>
    <w:sectPr w:rsidR="0048404D" w:rsidRPr="0082797F" w:rsidSect="00E472CF">
      <w:pgSz w:w="11906" w:h="16838" w:code="9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55FE2"/>
    <w:multiLevelType w:val="hybridMultilevel"/>
    <w:tmpl w:val="BD2609E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D338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4CD5C95"/>
    <w:multiLevelType w:val="hybridMultilevel"/>
    <w:tmpl w:val="10140F4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419B5"/>
    <w:multiLevelType w:val="multilevel"/>
    <w:tmpl w:val="FAF42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0A5A2B"/>
    <w:multiLevelType w:val="multilevel"/>
    <w:tmpl w:val="D862A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183178"/>
    <w:multiLevelType w:val="multilevel"/>
    <w:tmpl w:val="F5F43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88398A"/>
    <w:multiLevelType w:val="multilevel"/>
    <w:tmpl w:val="64D6C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F9F782C"/>
    <w:multiLevelType w:val="multilevel"/>
    <w:tmpl w:val="289436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7070FB7"/>
    <w:multiLevelType w:val="multilevel"/>
    <w:tmpl w:val="2F8ECC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187F7C2D"/>
    <w:multiLevelType w:val="multilevel"/>
    <w:tmpl w:val="1D186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CC977F2"/>
    <w:multiLevelType w:val="hybridMultilevel"/>
    <w:tmpl w:val="367240D4"/>
    <w:lvl w:ilvl="0" w:tplc="5B460E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717DF9"/>
    <w:multiLevelType w:val="multilevel"/>
    <w:tmpl w:val="F6EEC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4E3D0A"/>
    <w:multiLevelType w:val="multilevel"/>
    <w:tmpl w:val="F594B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2C134E"/>
    <w:multiLevelType w:val="multilevel"/>
    <w:tmpl w:val="B4EEB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D910CB"/>
    <w:multiLevelType w:val="multilevel"/>
    <w:tmpl w:val="E4E81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C6159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89243C9"/>
    <w:multiLevelType w:val="multilevel"/>
    <w:tmpl w:val="94C86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0F20EF"/>
    <w:multiLevelType w:val="multilevel"/>
    <w:tmpl w:val="4DBC8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4D70B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DCC4C33"/>
    <w:multiLevelType w:val="multilevel"/>
    <w:tmpl w:val="F4108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F233314"/>
    <w:multiLevelType w:val="multilevel"/>
    <w:tmpl w:val="79067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93E62D1"/>
    <w:multiLevelType w:val="multilevel"/>
    <w:tmpl w:val="54AE3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9AC54F0"/>
    <w:multiLevelType w:val="multilevel"/>
    <w:tmpl w:val="645814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C3E0012"/>
    <w:multiLevelType w:val="multilevel"/>
    <w:tmpl w:val="B61C0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D721827"/>
    <w:multiLevelType w:val="hybridMultilevel"/>
    <w:tmpl w:val="A7829F0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2523EE"/>
    <w:multiLevelType w:val="multilevel"/>
    <w:tmpl w:val="49AEF4B2"/>
    <w:lvl w:ilvl="0">
      <w:start w:val="1"/>
      <w:numFmt w:val="decimal"/>
      <w:pStyle w:val="Heading2"/>
      <w:lvlText w:val="%1."/>
      <w:lvlJc w:val="left"/>
      <w:pPr>
        <w:ind w:left="360" w:hanging="360"/>
      </w:pPr>
    </w:lvl>
    <w:lvl w:ilvl="1">
      <w:start w:val="1"/>
      <w:numFmt w:val="decimal"/>
      <w:pStyle w:val="NoSpacing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67A97A2D"/>
    <w:multiLevelType w:val="multilevel"/>
    <w:tmpl w:val="C1C2C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A760E7E"/>
    <w:multiLevelType w:val="multilevel"/>
    <w:tmpl w:val="4C667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A37851"/>
    <w:multiLevelType w:val="multilevel"/>
    <w:tmpl w:val="3788C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03621A7"/>
    <w:multiLevelType w:val="hybridMultilevel"/>
    <w:tmpl w:val="9CE69B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612577"/>
    <w:multiLevelType w:val="hybridMultilevel"/>
    <w:tmpl w:val="C398466C"/>
    <w:lvl w:ilvl="0" w:tplc="0427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DF3143"/>
    <w:multiLevelType w:val="multilevel"/>
    <w:tmpl w:val="03D45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E5852E7"/>
    <w:multiLevelType w:val="multilevel"/>
    <w:tmpl w:val="583EA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2011708">
    <w:abstractNumId w:val="7"/>
  </w:num>
  <w:num w:numId="2" w16cid:durableId="599335891">
    <w:abstractNumId w:val="2"/>
  </w:num>
  <w:num w:numId="3" w16cid:durableId="1959951847">
    <w:abstractNumId w:val="30"/>
  </w:num>
  <w:num w:numId="4" w16cid:durableId="830372487">
    <w:abstractNumId w:val="0"/>
  </w:num>
  <w:num w:numId="5" w16cid:durableId="1381905947">
    <w:abstractNumId w:val="23"/>
  </w:num>
  <w:num w:numId="6" w16cid:durableId="1672950256">
    <w:abstractNumId w:val="6"/>
  </w:num>
  <w:num w:numId="7" w16cid:durableId="37902398">
    <w:abstractNumId w:val="31"/>
  </w:num>
  <w:num w:numId="8" w16cid:durableId="490951320">
    <w:abstractNumId w:val="19"/>
  </w:num>
  <w:num w:numId="9" w16cid:durableId="1181552620">
    <w:abstractNumId w:val="4"/>
  </w:num>
  <w:num w:numId="10" w16cid:durableId="265697573">
    <w:abstractNumId w:val="12"/>
  </w:num>
  <w:num w:numId="11" w16cid:durableId="2024939897">
    <w:abstractNumId w:val="26"/>
  </w:num>
  <w:num w:numId="12" w16cid:durableId="1206991729">
    <w:abstractNumId w:val="22"/>
  </w:num>
  <w:num w:numId="13" w16cid:durableId="693575220">
    <w:abstractNumId w:val="27"/>
  </w:num>
  <w:num w:numId="14" w16cid:durableId="1795824234">
    <w:abstractNumId w:val="11"/>
  </w:num>
  <w:num w:numId="15" w16cid:durableId="362250216">
    <w:abstractNumId w:val="13"/>
  </w:num>
  <w:num w:numId="16" w16cid:durableId="1163818037">
    <w:abstractNumId w:val="17"/>
  </w:num>
  <w:num w:numId="17" w16cid:durableId="1138762161">
    <w:abstractNumId w:val="3"/>
  </w:num>
  <w:num w:numId="18" w16cid:durableId="768542612">
    <w:abstractNumId w:val="32"/>
  </w:num>
  <w:num w:numId="19" w16cid:durableId="1405487031">
    <w:abstractNumId w:val="14"/>
  </w:num>
  <w:num w:numId="20" w16cid:durableId="863322998">
    <w:abstractNumId w:val="21"/>
  </w:num>
  <w:num w:numId="21" w16cid:durableId="924070860">
    <w:abstractNumId w:val="5"/>
  </w:num>
  <w:num w:numId="22" w16cid:durableId="1467160218">
    <w:abstractNumId w:val="16"/>
  </w:num>
  <w:num w:numId="23" w16cid:durableId="958685712">
    <w:abstractNumId w:val="9"/>
  </w:num>
  <w:num w:numId="24" w16cid:durableId="1236933783">
    <w:abstractNumId w:val="20"/>
  </w:num>
  <w:num w:numId="25" w16cid:durableId="1507095922">
    <w:abstractNumId w:val="28"/>
  </w:num>
  <w:num w:numId="26" w16cid:durableId="480078697">
    <w:abstractNumId w:val="24"/>
  </w:num>
  <w:num w:numId="27" w16cid:durableId="881289084">
    <w:abstractNumId w:val="29"/>
  </w:num>
  <w:num w:numId="28" w16cid:durableId="2039112841">
    <w:abstractNumId w:val="8"/>
  </w:num>
  <w:num w:numId="29" w16cid:durableId="1835299121">
    <w:abstractNumId w:val="15"/>
  </w:num>
  <w:num w:numId="30" w16cid:durableId="679968257">
    <w:abstractNumId w:val="10"/>
  </w:num>
  <w:num w:numId="31" w16cid:durableId="1590312670">
    <w:abstractNumId w:val="1"/>
  </w:num>
  <w:num w:numId="32" w16cid:durableId="1191532118">
    <w:abstractNumId w:val="25"/>
  </w:num>
  <w:num w:numId="33" w16cid:durableId="1707221629">
    <w:abstractNumId w:val="18"/>
  </w:num>
  <w:num w:numId="34" w16cid:durableId="154574995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9CB"/>
    <w:rsid w:val="00082544"/>
    <w:rsid w:val="00334383"/>
    <w:rsid w:val="0048404D"/>
    <w:rsid w:val="00711336"/>
    <w:rsid w:val="007818A8"/>
    <w:rsid w:val="0082797F"/>
    <w:rsid w:val="008B5F84"/>
    <w:rsid w:val="009A4469"/>
    <w:rsid w:val="00A46A57"/>
    <w:rsid w:val="00A52A7A"/>
    <w:rsid w:val="00B149CB"/>
    <w:rsid w:val="00B332C3"/>
    <w:rsid w:val="00BE75B7"/>
    <w:rsid w:val="00CB650A"/>
    <w:rsid w:val="00CF0C8E"/>
    <w:rsid w:val="00D10A73"/>
    <w:rsid w:val="00D16565"/>
    <w:rsid w:val="00DA56E7"/>
    <w:rsid w:val="00E472CF"/>
    <w:rsid w:val="00EE482C"/>
    <w:rsid w:val="00EF361C"/>
    <w:rsid w:val="00FB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00D47"/>
  <w15:chartTrackingRefBased/>
  <w15:docId w15:val="{75DC7979-1930-4C38-AEA9-21ABE3C3A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0A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7818A8"/>
    <w:pPr>
      <w:numPr>
        <w:numId w:val="32"/>
      </w:numPr>
      <w:spacing w:before="100" w:beforeAutospacing="1" w:after="100" w:afterAutospacing="1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lt-LT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CF0C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lt-LT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14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lt-LT"/>
      <w14:ligatures w14:val="none"/>
    </w:rPr>
  </w:style>
  <w:style w:type="character" w:styleId="Strong">
    <w:name w:val="Strong"/>
    <w:basedOn w:val="DefaultParagraphFont"/>
    <w:uiPriority w:val="22"/>
    <w:qFormat/>
    <w:rsid w:val="00B149CB"/>
    <w:rPr>
      <w:b/>
      <w:bCs/>
    </w:rPr>
  </w:style>
  <w:style w:type="character" w:styleId="Hyperlink">
    <w:name w:val="Hyperlink"/>
    <w:basedOn w:val="DefaultParagraphFont"/>
    <w:uiPriority w:val="99"/>
    <w:unhideWhenUsed/>
    <w:rsid w:val="00BE75B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818A8"/>
    <w:rPr>
      <w:rFonts w:ascii="Times New Roman" w:eastAsia="Times New Roman" w:hAnsi="Times New Roman" w:cs="Times New Roman"/>
      <w:b/>
      <w:bCs/>
      <w:kern w:val="0"/>
      <w:sz w:val="24"/>
      <w:szCs w:val="24"/>
      <w:lang w:eastAsia="lt-LT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CF0C8E"/>
    <w:rPr>
      <w:rFonts w:ascii="Times New Roman" w:eastAsia="Times New Roman" w:hAnsi="Times New Roman" w:cs="Times New Roman"/>
      <w:b/>
      <w:bCs/>
      <w:kern w:val="0"/>
      <w:sz w:val="27"/>
      <w:szCs w:val="27"/>
      <w:lang w:eastAsia="lt-LT"/>
      <w14:ligatures w14:val="none"/>
    </w:rPr>
  </w:style>
  <w:style w:type="character" w:styleId="Emphasis">
    <w:name w:val="Emphasis"/>
    <w:basedOn w:val="DefaultParagraphFont"/>
    <w:uiPriority w:val="20"/>
    <w:qFormat/>
    <w:rsid w:val="00CF0C8E"/>
    <w:rPr>
      <w:i/>
      <w:iCs/>
    </w:rPr>
  </w:style>
  <w:style w:type="table" w:styleId="TableGrid">
    <w:name w:val="Table Grid"/>
    <w:basedOn w:val="TableNormal"/>
    <w:uiPriority w:val="39"/>
    <w:rsid w:val="00A46A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A46A5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2797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2797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10A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D10A73"/>
    <w:pPr>
      <w:outlineLvl w:val="9"/>
    </w:pPr>
    <w:rPr>
      <w:kern w:val="0"/>
      <w:lang w:eastAsia="lt-LT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D10A7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D10A73"/>
    <w:pPr>
      <w:spacing w:after="100"/>
      <w:ind w:left="440"/>
    </w:pPr>
  </w:style>
  <w:style w:type="paragraph" w:styleId="NoSpacing">
    <w:name w:val="No Spacing"/>
    <w:basedOn w:val="ListParagraph"/>
    <w:uiPriority w:val="1"/>
    <w:qFormat/>
    <w:rsid w:val="007818A8"/>
    <w:pPr>
      <w:numPr>
        <w:ilvl w:val="1"/>
        <w:numId w:val="32"/>
      </w:numPr>
      <w:tabs>
        <w:tab w:val="left" w:pos="567"/>
      </w:tabs>
      <w:spacing w:before="100" w:beforeAutospacing="1" w:after="120" w:line="240" w:lineRule="auto"/>
      <w:ind w:left="0" w:firstLine="0"/>
      <w:contextualSpacing w:val="0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lt-L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8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2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dn-hz.robomaster.com/documents/7a1d6ee7d4e281512115605127454466.pdf?utm_source=chatgpt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dl.djicdn.com/downloads/robomaster-s1/20190904/RoboMaster_S1_User_Manual_v1.4_EN.pdf?utm_source=chatgpt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mokyklalispa.lt/apie-mus/projektai/roboforge-lyga/kalendorius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robomaster.dji.com/en-us/educatio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robomaster.com/en-U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EA665-0620-433F-95C4-9D31F92E3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13</Pages>
  <Words>14491</Words>
  <Characters>8261</Characters>
  <Application>Microsoft Office Word</Application>
  <DocSecurity>0</DocSecurity>
  <Lines>68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Lispa</Company>
  <LinksUpToDate>false</LinksUpToDate>
  <CharactersWithSpaces>22707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Vaidas B.</dc:creator>
  <cp:keywords/>
  <dc:description/>
  <cp:lastModifiedBy>Edita Aušiūraitė</cp:lastModifiedBy>
  <cp:revision>3</cp:revision>
  <cp:lastPrinted>2025-10-10T10:43:00Z</cp:lastPrinted>
  <dcterms:created xsi:type="dcterms:W3CDTF">2025-10-06T12:41:00Z</dcterms:created>
  <dcterms:modified xsi:type="dcterms:W3CDTF">2025-10-10T10:44:00Z</dcterms:modified>
</cp:coreProperties>
</file>